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762" w:rsidRPr="006267CA" w:rsidRDefault="00697762" w:rsidP="006977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7A22646" wp14:editId="12A312B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任意多边形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F63C6D" id="任意多边形 4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z5UMwUAAGc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dt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lmOgCPplA3QZ0XE7&#10;LVqJ+pxxJYKuX4pa194xtFTlHDf15wzq9EWeQRn+2Qhh03dNtEEEu2ZbrXdA3AMS7HsouRtH+riA&#10;+LvkWT0cLGyauwRCSfwwDYGMDqhM2CXR7QGx73pkl45eH3ifjnDw6pbGnhvYHjERkAhWuY5juc3R&#10;pyMz6OOxF7i2fy8e993k+IFP7PvxfW/dj+z7yzEtbxcXuO8wQrydAYAHDgPzd4vsewxb7lAmRPOy&#10;jVeatCEcXRVNDEMLwRYLjZmvdkzJhdwpMqJhS8z0bqNjgMmIv0EHAzSYL9FWs39uoYF5Ob0VDrZJ&#10;eLvdbsPxAA6RJuFeXzrYBdMaIyo4NMvj8gyDInBgnkma4fQ3kyzCoXmG1VKgAK0lB0oXaKJNaOht&#10;ipK2JcdyvmYzrlC1ZENtaaWE3LONGjegaDVPo1P2fjjFdiB8QG/s2U3klkpY4BAIXDlgYl+HdDNg&#10;gppywLNU3pAmDiQP3/Qkz3f1JOyQvjDX9XV/k4I02rGbJR6+gI29OxcgQaD7HRhXeVEvgQMXNrw0&#10;zzI7B/+jGRg7OuJagsFXii0pXUqzCBnYR2wdczYhD7dFLwEkDEhpRbmOO+hvl/acoPX50ANZMfQ4&#10;5H2la5f5wYMtpv3XVhGzZa8nvIUMF2kmYMhtSvi2lk38AkW37OrmPIokgsEZd3Nu2kC29Ma2l8Dp&#10;lvbH47zutxxvB5FnkzujDrukCYiHex1CCyJRqj1wL7Y8+eWH7q2tg4nX4B+zETGBT5YWt7WvMSaO&#10;znjbqeDOvDJ0f5RxwXRVIpOXKk+6LKYyxE2JIniWxmdplsnMJarlfJJVaE0hMZ6pX5O4BrCskEkQ&#10;cpKjUu5gbCBCfoZ1PQOrDmB5WsOFaJbmoQEFSAOiY1mvTYtYpYaappluqy0BVrQ1m6795jy+hvqt&#10;4vq2E25noZHw6r2BNnDTGRri3YpWzEDZRQE1YIBtGwKxVi+2A2UCpPv+yLw/QosIRIVGbcCXTjYn&#10;NbzBlFVZpcsEVtKfm4I/g7pxkcoqT+mntWpe4DZTkd/cvMrr0v67Qt3cDx//DQAA//8DAFBLAwQU&#10;AAYACAAAACEACNszb9YAAAD/AAAADwAAAGRycy9kb3ducmV2LnhtbEyPQWvCQBCF74X+h2UKvUjd&#10;2EMpaTZSAh6KUKx68TZmp9nQ7GyaHTX+e1cv7eXB8B7vfVPMR9+pIw2xDWxgNs1AEdfBttwY2G4W&#10;T6+goiBb7AKTgTNFmJf3dwXmNpz4i45raVQq4ZijASfS51rH2pHHOA09cfK+w+BR0jk02g54SuW+&#10;089Z9qI9tpwWHPZUOap/1gdvoHL2PH4sJrvNUlY7XtrPavY7MebxYXx/AyU0yl8YrvgJHcrEtA8H&#10;tlF1BtIjctObp/bXhC4L/Z+7vAAAAP//AwBQSwECLQAUAAYACAAAACEAtoM4kv4AAADhAQAAEwAA&#10;AAAAAAAAAAAAAAAAAAAAW0NvbnRlbnRfVHlwZXNdLnhtbFBLAQItABQABgAIAAAAIQA4/SH/1gAA&#10;AJQBAAALAAAAAAAAAAAAAAAAAC8BAABfcmVscy8ucmVsc1BLAQItABQABgAIAAAAIQAZzz5UMwUA&#10;AGcWAAAOAAAAAAAAAAAAAAAAAC4CAABkcnMvZTJvRG9jLnhtbFBLAQItABQABgAIAAAAIQAI2zNv&#10;1gAAAP8AAAAPAAAAAAAAAAAAAAAAAI0HAABkcnMvZG93bnJldi54bWxQSwUGAAAAAAQABADzAAAA&#10;k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6267CA">
        <w:rPr>
          <w:b/>
          <w:noProof/>
          <w:sz w:val="24"/>
        </w:rPr>
        <w:t>3GPP TSG RAN WG1 Meeting #8</w:t>
      </w:r>
      <w:r w:rsidRPr="006267CA">
        <w:rPr>
          <w:rFonts w:hint="eastAsia"/>
          <w:b/>
          <w:noProof/>
          <w:sz w:val="24"/>
        </w:rPr>
        <w:t>9</w:t>
      </w:r>
      <w:r w:rsidRPr="006267CA">
        <w:rPr>
          <w:b/>
          <w:noProof/>
          <w:sz w:val="24"/>
        </w:rPr>
        <w:tab/>
      </w:r>
      <w:r w:rsidRPr="00697762">
        <w:rPr>
          <w:b/>
          <w:noProof/>
          <w:sz w:val="24"/>
        </w:rPr>
        <w:t>R1-1709649</w:t>
      </w:r>
    </w:p>
    <w:p w:rsidR="00697762" w:rsidRDefault="00697762" w:rsidP="006977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267CA">
        <w:rPr>
          <w:rFonts w:hint="eastAsia"/>
          <w:b/>
          <w:noProof/>
          <w:sz w:val="24"/>
        </w:rPr>
        <w:t>Hangzhou</w:t>
      </w:r>
      <w:r w:rsidRPr="006267CA">
        <w:rPr>
          <w:b/>
          <w:noProof/>
          <w:sz w:val="24"/>
        </w:rPr>
        <w:t xml:space="preserve">, </w:t>
      </w:r>
      <w:r w:rsidRPr="006267CA">
        <w:rPr>
          <w:rFonts w:hint="eastAsia"/>
          <w:b/>
          <w:noProof/>
          <w:sz w:val="24"/>
        </w:rPr>
        <w:t>China</w:t>
      </w:r>
      <w:r w:rsidRPr="006267CA">
        <w:rPr>
          <w:b/>
          <w:noProof/>
          <w:sz w:val="24"/>
        </w:rPr>
        <w:t xml:space="preserve">, </w:t>
      </w:r>
      <w:r w:rsidRPr="006267CA">
        <w:rPr>
          <w:rFonts w:hint="eastAsia"/>
          <w:b/>
          <w:noProof/>
          <w:sz w:val="24"/>
        </w:rPr>
        <w:t>15</w:t>
      </w:r>
      <w:r w:rsidRPr="006267CA">
        <w:rPr>
          <w:b/>
          <w:noProof/>
          <w:sz w:val="24"/>
        </w:rPr>
        <w:t>-</w:t>
      </w:r>
      <w:r w:rsidRPr="006267CA">
        <w:rPr>
          <w:rFonts w:hint="eastAsia"/>
          <w:b/>
          <w:noProof/>
          <w:sz w:val="24"/>
        </w:rPr>
        <w:t>19 May</w:t>
      </w:r>
      <w:r w:rsidRPr="006267CA">
        <w:rPr>
          <w:b/>
          <w:noProof/>
          <w:sz w:val="24"/>
        </w:rPr>
        <w:t>,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97762" w:rsidRPr="005764B7" w:rsidTr="00446B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64B7">
              <w:rPr>
                <w:i/>
                <w:noProof/>
                <w:sz w:val="14"/>
              </w:rPr>
              <w:t>CR-Form-v11.2</w:t>
            </w:r>
          </w:p>
        </w:tc>
      </w:tr>
      <w:tr w:rsidR="00697762" w:rsidRPr="005764B7" w:rsidTr="00446B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jc w:val="center"/>
              <w:rPr>
                <w:noProof/>
              </w:rPr>
            </w:pPr>
            <w:r w:rsidRPr="005764B7">
              <w:rPr>
                <w:b/>
                <w:noProof/>
                <w:sz w:val="32"/>
              </w:rPr>
              <w:t>CHANGE REQUEST</w:t>
            </w:r>
          </w:p>
        </w:tc>
      </w:tr>
      <w:tr w:rsidR="00697762" w:rsidRPr="005764B7" w:rsidTr="00446B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62" w:rsidRPr="005764B7" w:rsidTr="00446BD4">
        <w:tc>
          <w:tcPr>
            <w:tcW w:w="142" w:type="dxa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97762" w:rsidRPr="00697762" w:rsidRDefault="00697762" w:rsidP="00697762">
            <w:pPr>
              <w:pStyle w:val="CRCoverPage"/>
              <w:spacing w:after="0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5764B7"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97762" w:rsidRPr="005764B7" w:rsidRDefault="00697762" w:rsidP="00446BD4">
            <w:pPr>
              <w:pStyle w:val="CRCoverPage"/>
              <w:spacing w:after="0"/>
              <w:jc w:val="center"/>
              <w:rPr>
                <w:noProof/>
              </w:rPr>
            </w:pPr>
            <w:r w:rsidRPr="005764B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</w:rPr>
            </w:pPr>
            <w:r w:rsidRPr="00697762">
              <w:rPr>
                <w:b/>
                <w:noProof/>
                <w:sz w:val="28"/>
              </w:rPr>
              <w:t>0376</w:t>
            </w:r>
          </w:p>
        </w:tc>
        <w:tc>
          <w:tcPr>
            <w:tcW w:w="709" w:type="dxa"/>
          </w:tcPr>
          <w:p w:rsidR="00697762" w:rsidRPr="005764B7" w:rsidRDefault="00697762" w:rsidP="00446B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64B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97762" w:rsidRPr="005764B7" w:rsidRDefault="00697762" w:rsidP="00446B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764B7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97762" w:rsidRPr="005764B7" w:rsidRDefault="00697762" w:rsidP="00446B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64B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97762" w:rsidRPr="005764B7" w:rsidRDefault="00697762" w:rsidP="0069776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764B7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>4</w:t>
            </w:r>
            <w:r w:rsidRPr="005764B7">
              <w:rPr>
                <w:b/>
                <w:noProof/>
                <w:sz w:val="32"/>
              </w:rPr>
              <w:t>.</w:t>
            </w: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5764B7">
              <w:rPr>
                <w:b/>
                <w:noProof/>
                <w:sz w:val="32"/>
              </w:rPr>
              <w:t>.</w:t>
            </w:r>
            <w:r w:rsidRPr="005764B7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</w:rPr>
            </w:pPr>
          </w:p>
        </w:tc>
      </w:tr>
      <w:tr w:rsidR="00697762" w:rsidRPr="005764B7" w:rsidTr="00446B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</w:rPr>
            </w:pPr>
          </w:p>
        </w:tc>
      </w:tr>
      <w:tr w:rsidR="00697762" w:rsidRPr="005764B7" w:rsidTr="00446B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64B7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5764B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5764B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64B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764B7">
              <w:rPr>
                <w:rFonts w:cs="Arial"/>
                <w:i/>
                <w:noProof/>
              </w:rPr>
              <w:br/>
            </w:r>
            <w:hyperlink r:id="rId8" w:history="1">
              <w:r w:rsidRPr="005764B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5764B7">
              <w:rPr>
                <w:rFonts w:cs="Arial"/>
                <w:i/>
                <w:noProof/>
              </w:rPr>
              <w:t>.</w:t>
            </w:r>
          </w:p>
        </w:tc>
      </w:tr>
      <w:tr w:rsidR="00697762" w:rsidRPr="005764B7" w:rsidTr="00446BD4">
        <w:tc>
          <w:tcPr>
            <w:tcW w:w="9641" w:type="dxa"/>
            <w:gridSpan w:val="9"/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97762" w:rsidRDefault="00697762" w:rsidP="006977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762" w:rsidRPr="005764B7" w:rsidTr="00446BD4">
        <w:tc>
          <w:tcPr>
            <w:tcW w:w="2835" w:type="dxa"/>
          </w:tcPr>
          <w:p w:rsidR="00697762" w:rsidRPr="005764B7" w:rsidRDefault="00697762" w:rsidP="00446B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97762" w:rsidRPr="005764B7" w:rsidRDefault="00697762" w:rsidP="00446BD4">
            <w:pPr>
              <w:pStyle w:val="CRCoverPage"/>
              <w:spacing w:after="0"/>
              <w:jc w:val="right"/>
              <w:rPr>
                <w:noProof/>
              </w:rPr>
            </w:pPr>
            <w:r w:rsidRPr="005764B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7762" w:rsidRPr="005764B7" w:rsidRDefault="00697762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64B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7762" w:rsidRPr="005764B7" w:rsidRDefault="00697762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4B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97762" w:rsidRPr="005764B7" w:rsidRDefault="00697762" w:rsidP="00446B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64B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7762" w:rsidRPr="005764B7" w:rsidRDefault="00697762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4B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7762" w:rsidRPr="005764B7" w:rsidRDefault="00697762" w:rsidP="00446BD4">
            <w:pPr>
              <w:pStyle w:val="CRCoverPage"/>
              <w:spacing w:after="0"/>
              <w:jc w:val="right"/>
              <w:rPr>
                <w:noProof/>
              </w:rPr>
            </w:pPr>
            <w:r w:rsidRPr="005764B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7762" w:rsidRPr="005764B7" w:rsidRDefault="00697762" w:rsidP="00446B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97762" w:rsidRDefault="00697762" w:rsidP="0069776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97762" w:rsidRPr="005764B7" w:rsidTr="00446BD4">
        <w:tc>
          <w:tcPr>
            <w:tcW w:w="9641" w:type="dxa"/>
            <w:gridSpan w:val="11"/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62" w:rsidRPr="005764B7" w:rsidTr="00446B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Title:</w:t>
            </w:r>
            <w:r w:rsidRPr="005764B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762" w:rsidRPr="005764B7" w:rsidRDefault="00697762" w:rsidP="00647C9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697762">
              <w:rPr>
                <w:noProof/>
                <w:lang w:eastAsia="zh-CN"/>
              </w:rPr>
              <w:t>Correction to CSI-RS configuration</w:t>
            </w:r>
          </w:p>
        </w:tc>
      </w:tr>
      <w:tr w:rsidR="00697762" w:rsidRPr="005764B7" w:rsidTr="00446BD4">
        <w:tc>
          <w:tcPr>
            <w:tcW w:w="1843" w:type="dxa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62" w:rsidRPr="005764B7" w:rsidTr="00446BD4">
        <w:tc>
          <w:tcPr>
            <w:tcW w:w="1843" w:type="dxa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7762" w:rsidRPr="00697762" w:rsidRDefault="00697762" w:rsidP="00647C91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NEC</w:t>
            </w:r>
          </w:p>
        </w:tc>
      </w:tr>
      <w:tr w:rsidR="00697762" w:rsidRPr="005764B7" w:rsidTr="00446BD4">
        <w:tc>
          <w:tcPr>
            <w:tcW w:w="1843" w:type="dxa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7762" w:rsidRPr="005764B7" w:rsidRDefault="00D11741" w:rsidP="00446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0" w:name="_GoBack"/>
            <w:bookmarkEnd w:id="0"/>
          </w:p>
        </w:tc>
      </w:tr>
      <w:tr w:rsidR="00697762" w:rsidRPr="005764B7" w:rsidTr="00446BD4">
        <w:tc>
          <w:tcPr>
            <w:tcW w:w="1843" w:type="dxa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62" w:rsidRPr="005764B7" w:rsidTr="00446BD4">
        <w:tc>
          <w:tcPr>
            <w:tcW w:w="1843" w:type="dxa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97762" w:rsidRPr="005764B7" w:rsidRDefault="00697762" w:rsidP="00647C9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697762">
              <w:rPr>
                <w:noProof/>
                <w:lang w:eastAsia="zh-CN"/>
              </w:rPr>
              <w:t>LTE_eFDMIMO-Core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97762" w:rsidRPr="005764B7" w:rsidRDefault="00697762" w:rsidP="00446B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97762" w:rsidRPr="005764B7" w:rsidRDefault="00697762" w:rsidP="00446BD4">
            <w:pPr>
              <w:pStyle w:val="CRCoverPage"/>
              <w:spacing w:after="0"/>
              <w:jc w:val="right"/>
              <w:rPr>
                <w:noProof/>
              </w:rPr>
            </w:pPr>
            <w:r w:rsidRPr="005764B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7762" w:rsidRPr="00697762" w:rsidRDefault="00697762" w:rsidP="0069776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5764B7">
              <w:rPr>
                <w:rFonts w:hint="eastAsia"/>
                <w:noProof/>
                <w:lang w:eastAsia="zh-CN"/>
              </w:rPr>
              <w:t>2017</w:t>
            </w:r>
            <w:r w:rsidRPr="005764B7">
              <w:rPr>
                <w:noProof/>
              </w:rPr>
              <w:t>-</w:t>
            </w:r>
            <w:r w:rsidRPr="005764B7">
              <w:rPr>
                <w:rFonts w:hint="eastAsia"/>
                <w:noProof/>
                <w:lang w:eastAsia="zh-CN"/>
              </w:rPr>
              <w:t>05</w:t>
            </w:r>
            <w:r w:rsidRPr="005764B7">
              <w:rPr>
                <w:noProof/>
              </w:rPr>
              <w:t>-</w:t>
            </w:r>
            <w:r w:rsidRPr="005764B7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697762" w:rsidRPr="005764B7" w:rsidTr="00446BD4">
        <w:tc>
          <w:tcPr>
            <w:tcW w:w="1843" w:type="dxa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62" w:rsidRPr="005764B7" w:rsidTr="00446B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97762" w:rsidRPr="005764B7" w:rsidRDefault="00697762" w:rsidP="00446BD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5764B7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97762" w:rsidRPr="005764B7" w:rsidRDefault="00697762" w:rsidP="00446B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7762" w:rsidRPr="00697762" w:rsidRDefault="00697762" w:rsidP="0069776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5764B7">
              <w:rPr>
                <w:noProof/>
              </w:rPr>
              <w:t>Rel-</w:t>
            </w:r>
            <w:r w:rsidRPr="005764B7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eastAsiaTheme="minorEastAsia" w:hint="eastAsia"/>
                <w:noProof/>
                <w:lang w:eastAsia="zh-CN"/>
              </w:rPr>
              <w:t>4</w:t>
            </w:r>
          </w:p>
        </w:tc>
      </w:tr>
      <w:tr w:rsidR="00697762" w:rsidRPr="005764B7" w:rsidTr="00446B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64B7">
              <w:rPr>
                <w:i/>
                <w:noProof/>
                <w:sz w:val="18"/>
              </w:rPr>
              <w:t xml:space="preserve">Use </w:t>
            </w:r>
            <w:r w:rsidRPr="005764B7">
              <w:rPr>
                <w:i/>
                <w:noProof/>
                <w:sz w:val="18"/>
                <w:u w:val="single"/>
              </w:rPr>
              <w:t>one</w:t>
            </w:r>
            <w:r w:rsidRPr="005764B7">
              <w:rPr>
                <w:i/>
                <w:noProof/>
                <w:sz w:val="18"/>
              </w:rPr>
              <w:t xml:space="preserve"> of the following categories:</w:t>
            </w:r>
            <w:r w:rsidRPr="005764B7">
              <w:rPr>
                <w:b/>
                <w:i/>
                <w:noProof/>
                <w:sz w:val="18"/>
              </w:rPr>
              <w:br/>
              <w:t>F</w:t>
            </w:r>
            <w:r w:rsidRPr="005764B7">
              <w:rPr>
                <w:i/>
                <w:noProof/>
                <w:sz w:val="18"/>
              </w:rPr>
              <w:t xml:space="preserve">  (correction)</w:t>
            </w:r>
            <w:r w:rsidRPr="005764B7">
              <w:rPr>
                <w:i/>
                <w:noProof/>
                <w:sz w:val="18"/>
              </w:rPr>
              <w:br/>
            </w:r>
            <w:r w:rsidRPr="005764B7">
              <w:rPr>
                <w:b/>
                <w:i/>
                <w:noProof/>
                <w:sz w:val="18"/>
              </w:rPr>
              <w:t>A</w:t>
            </w:r>
            <w:r w:rsidRPr="005764B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5764B7">
              <w:rPr>
                <w:i/>
                <w:noProof/>
                <w:sz w:val="18"/>
              </w:rPr>
              <w:br/>
            </w:r>
            <w:r w:rsidRPr="005764B7">
              <w:rPr>
                <w:b/>
                <w:i/>
                <w:noProof/>
                <w:sz w:val="18"/>
              </w:rPr>
              <w:t>B</w:t>
            </w:r>
            <w:r w:rsidRPr="005764B7">
              <w:rPr>
                <w:i/>
                <w:noProof/>
                <w:sz w:val="18"/>
              </w:rPr>
              <w:t xml:space="preserve">  (addition of feature), </w:t>
            </w:r>
            <w:r w:rsidRPr="005764B7">
              <w:rPr>
                <w:i/>
                <w:noProof/>
                <w:sz w:val="18"/>
              </w:rPr>
              <w:br/>
            </w:r>
            <w:r w:rsidRPr="005764B7">
              <w:rPr>
                <w:b/>
                <w:i/>
                <w:noProof/>
                <w:sz w:val="18"/>
              </w:rPr>
              <w:t>C</w:t>
            </w:r>
            <w:r w:rsidRPr="005764B7">
              <w:rPr>
                <w:i/>
                <w:noProof/>
                <w:sz w:val="18"/>
              </w:rPr>
              <w:t xml:space="preserve">  (functional modification of feature)</w:t>
            </w:r>
            <w:r w:rsidRPr="005764B7">
              <w:rPr>
                <w:i/>
                <w:noProof/>
                <w:sz w:val="18"/>
              </w:rPr>
              <w:br/>
            </w:r>
            <w:r w:rsidRPr="005764B7">
              <w:rPr>
                <w:b/>
                <w:i/>
                <w:noProof/>
                <w:sz w:val="18"/>
              </w:rPr>
              <w:t>D</w:t>
            </w:r>
            <w:r w:rsidRPr="005764B7">
              <w:rPr>
                <w:i/>
                <w:noProof/>
                <w:sz w:val="18"/>
              </w:rPr>
              <w:t xml:space="preserve">  (editorial modification)</w:t>
            </w:r>
          </w:p>
          <w:p w:rsidR="00697762" w:rsidRPr="005764B7" w:rsidRDefault="00697762" w:rsidP="00446BD4">
            <w:pPr>
              <w:pStyle w:val="CRCoverPage"/>
              <w:rPr>
                <w:noProof/>
              </w:rPr>
            </w:pPr>
            <w:r w:rsidRPr="005764B7">
              <w:rPr>
                <w:noProof/>
                <w:sz w:val="18"/>
              </w:rPr>
              <w:t>Detailed explanations of the above categories can</w:t>
            </w:r>
            <w:r w:rsidRPr="005764B7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5764B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764B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64B7">
              <w:rPr>
                <w:i/>
                <w:noProof/>
                <w:sz w:val="18"/>
              </w:rPr>
              <w:t xml:space="preserve">Use </w:t>
            </w:r>
            <w:r w:rsidRPr="005764B7">
              <w:rPr>
                <w:i/>
                <w:noProof/>
                <w:sz w:val="18"/>
                <w:u w:val="single"/>
              </w:rPr>
              <w:t>one</w:t>
            </w:r>
            <w:r w:rsidRPr="005764B7">
              <w:rPr>
                <w:i/>
                <w:noProof/>
                <w:sz w:val="18"/>
              </w:rPr>
              <w:t xml:space="preserve"> of the following releases:</w:t>
            </w:r>
            <w:r w:rsidRPr="005764B7">
              <w:rPr>
                <w:i/>
                <w:noProof/>
                <w:sz w:val="18"/>
              </w:rPr>
              <w:br/>
              <w:t>Rel-8</w:t>
            </w:r>
            <w:r w:rsidRPr="005764B7">
              <w:rPr>
                <w:i/>
                <w:noProof/>
                <w:sz w:val="18"/>
              </w:rPr>
              <w:tab/>
              <w:t>(Release 8)</w:t>
            </w:r>
            <w:r w:rsidRPr="005764B7">
              <w:rPr>
                <w:i/>
                <w:noProof/>
                <w:sz w:val="18"/>
              </w:rPr>
              <w:br/>
              <w:t>Rel-9</w:t>
            </w:r>
            <w:r w:rsidRPr="005764B7">
              <w:rPr>
                <w:i/>
                <w:noProof/>
                <w:sz w:val="18"/>
              </w:rPr>
              <w:tab/>
              <w:t>(Release 9)</w:t>
            </w:r>
            <w:r w:rsidRPr="005764B7">
              <w:rPr>
                <w:i/>
                <w:noProof/>
                <w:sz w:val="18"/>
              </w:rPr>
              <w:br/>
              <w:t>Rel-10</w:t>
            </w:r>
            <w:r w:rsidRPr="005764B7">
              <w:rPr>
                <w:i/>
                <w:noProof/>
                <w:sz w:val="18"/>
              </w:rPr>
              <w:tab/>
              <w:t>(Release 10)</w:t>
            </w:r>
            <w:r w:rsidRPr="005764B7">
              <w:rPr>
                <w:i/>
                <w:noProof/>
                <w:sz w:val="18"/>
              </w:rPr>
              <w:br/>
              <w:t>Rel-11</w:t>
            </w:r>
            <w:r w:rsidRPr="005764B7">
              <w:rPr>
                <w:i/>
                <w:noProof/>
                <w:sz w:val="18"/>
              </w:rPr>
              <w:tab/>
              <w:t>(Release 11)</w:t>
            </w:r>
            <w:r w:rsidRPr="005764B7">
              <w:rPr>
                <w:i/>
                <w:noProof/>
                <w:sz w:val="18"/>
              </w:rPr>
              <w:br/>
              <w:t>Rel-12</w:t>
            </w:r>
            <w:r w:rsidRPr="005764B7">
              <w:rPr>
                <w:i/>
                <w:noProof/>
                <w:sz w:val="18"/>
              </w:rPr>
              <w:tab/>
              <w:t>(Release 12)</w:t>
            </w:r>
            <w:r w:rsidRPr="005764B7">
              <w:rPr>
                <w:i/>
                <w:noProof/>
                <w:sz w:val="18"/>
              </w:rPr>
              <w:br/>
              <w:t>Rel-13</w:t>
            </w:r>
            <w:r w:rsidRPr="005764B7">
              <w:rPr>
                <w:i/>
                <w:noProof/>
                <w:sz w:val="18"/>
              </w:rPr>
              <w:tab/>
              <w:t>(Release 13)</w:t>
            </w:r>
            <w:r w:rsidRPr="005764B7">
              <w:rPr>
                <w:i/>
                <w:noProof/>
                <w:sz w:val="18"/>
              </w:rPr>
              <w:br/>
              <w:t>Rel-14</w:t>
            </w:r>
            <w:r w:rsidRPr="005764B7">
              <w:rPr>
                <w:i/>
                <w:noProof/>
                <w:sz w:val="18"/>
              </w:rPr>
              <w:tab/>
              <w:t>(Release 14)</w:t>
            </w:r>
            <w:r w:rsidRPr="005764B7">
              <w:rPr>
                <w:i/>
                <w:noProof/>
                <w:sz w:val="18"/>
              </w:rPr>
              <w:br/>
              <w:t>Rel-15</w:t>
            </w:r>
            <w:r w:rsidRPr="005764B7">
              <w:rPr>
                <w:i/>
                <w:noProof/>
                <w:sz w:val="18"/>
              </w:rPr>
              <w:tab/>
              <w:t>(Release 15)</w:t>
            </w:r>
            <w:r w:rsidRPr="005764B7">
              <w:rPr>
                <w:i/>
                <w:noProof/>
                <w:sz w:val="18"/>
              </w:rPr>
              <w:br/>
              <w:t>Rel-16</w:t>
            </w:r>
            <w:r w:rsidRPr="005764B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7762" w:rsidRPr="005764B7" w:rsidTr="00446BD4">
        <w:tc>
          <w:tcPr>
            <w:tcW w:w="1843" w:type="dxa"/>
          </w:tcPr>
          <w:p w:rsidR="00697762" w:rsidRPr="005764B7" w:rsidRDefault="00697762" w:rsidP="00446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62" w:rsidRPr="005764B7" w:rsidTr="00446BD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762" w:rsidRPr="00647C91" w:rsidRDefault="00697762" w:rsidP="00647C91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eastAsiaTheme="minorEastAsia" w:hAnsi="Arial" w:cs="Arial"/>
                <w:lang w:eastAsia="zh-CN"/>
              </w:rPr>
            </w:pPr>
            <w:r w:rsidRPr="00647C91">
              <w:rPr>
                <w:rFonts w:ascii="Arial" w:eastAsiaTheme="minorEastAsia" w:hAnsi="Arial" w:cs="Arial" w:hint="eastAsia"/>
                <w:lang w:eastAsia="zh-CN"/>
              </w:rPr>
              <w:t xml:space="preserve">There is a typo </w:t>
            </w:r>
            <w:r w:rsidRPr="00647C91">
              <w:rPr>
                <w:rFonts w:ascii="Arial" w:eastAsiaTheme="minorEastAsia" w:hAnsi="Arial" w:cs="Arial"/>
                <w:lang w:eastAsia="zh-CN"/>
              </w:rPr>
              <w:t>“resrouce”</w:t>
            </w:r>
            <w:r w:rsidRPr="00647C91">
              <w:rPr>
                <w:rFonts w:ascii="Arial" w:eastAsiaTheme="minorEastAsia" w:hAnsi="Arial" w:cs="Arial" w:hint="eastAsia"/>
                <w:lang w:eastAsia="zh-CN"/>
              </w:rPr>
              <w:t>.</w:t>
            </w:r>
          </w:p>
          <w:p w:rsidR="00647C91" w:rsidRPr="00647C91" w:rsidRDefault="00697762" w:rsidP="00647C91">
            <w:pPr>
              <w:pStyle w:val="ListParagraph"/>
              <w:numPr>
                <w:ilvl w:val="0"/>
                <w:numId w:val="9"/>
              </w:numPr>
              <w:ind w:leftChars="0"/>
              <w:rPr>
                <w:noProof/>
                <w:lang w:eastAsia="zh-CN"/>
              </w:rPr>
            </w:pPr>
            <w:r w:rsidRPr="00AA030A">
              <w:rPr>
                <w:rFonts w:ascii="Arial" w:hAnsi="Arial" w:cs="Arial"/>
                <w:lang w:eastAsia="zh-CN"/>
              </w:rPr>
              <w:t xml:space="preserve">According to the RAN1 agreement, </w:t>
            </w:r>
            <w:r w:rsidRPr="00AA030A">
              <w:rPr>
                <w:rFonts w:ascii="Arial" w:eastAsiaTheme="minorEastAsia" w:hAnsi="Arial" w:cs="Arial" w:hint="eastAsia"/>
                <w:lang w:eastAsia="zh-CN"/>
              </w:rPr>
              <w:t xml:space="preserve">CSI-RS overhead reduction is supported by Comb-like transmission. </w:t>
            </w:r>
            <w:r w:rsidRPr="00AA030A">
              <w:rPr>
                <w:rFonts w:ascii="Arial" w:eastAsiaTheme="minorEastAsia" w:hAnsi="Arial" w:cs="Arial"/>
                <w:lang w:eastAsia="zh-CN"/>
              </w:rPr>
              <w:t>F</w:t>
            </w:r>
            <w:r w:rsidRPr="00AA030A">
              <w:rPr>
                <w:rFonts w:ascii="Arial" w:eastAsiaTheme="minorEastAsia" w:hAnsi="Arial" w:cs="Arial" w:hint="eastAsia"/>
                <w:lang w:eastAsia="zh-CN"/>
              </w:rPr>
              <w:t xml:space="preserve">or d=1/2, comb offsets </w:t>
            </w:r>
            <w:r w:rsidRPr="00AA030A">
              <w:rPr>
                <w:rFonts w:ascii="Arial" w:eastAsiaTheme="minorEastAsia" w:hAnsi="Arial" w:cs="Arial" w:hint="eastAsia"/>
                <w:lang w:eastAsia="zh-CN"/>
              </w:rPr>
              <w:t>∈</w:t>
            </w:r>
            <w:r w:rsidRPr="00AA030A">
              <w:rPr>
                <w:rFonts w:ascii="Arial" w:eastAsiaTheme="minorEastAsia" w:hAnsi="Arial" w:cs="Arial"/>
                <w:lang w:eastAsia="zh-CN"/>
              </w:rPr>
              <w:t xml:space="preserve"> {0, 1} can be configured for CSI-RS transmission</w:t>
            </w:r>
            <w:r w:rsidRPr="00AA030A">
              <w:rPr>
                <w:rFonts w:ascii="Arial" w:eastAsiaTheme="minorEastAsia" w:hAnsi="Arial" w:cs="Arial" w:hint="eastAsia"/>
                <w:lang w:eastAsia="zh-CN"/>
              </w:rPr>
              <w:t xml:space="preserve"> </w:t>
            </w:r>
            <w:r w:rsidRPr="00AA030A">
              <w:rPr>
                <w:rFonts w:ascii="Arial" w:eastAsiaTheme="minorEastAsia" w:hAnsi="Arial" w:cs="Arial"/>
                <w:lang w:eastAsia="zh-CN"/>
              </w:rPr>
              <w:t>and/or measurement in the n-th PRB, where n mod 2 = comb offset</w:t>
            </w:r>
            <w:r w:rsidRPr="00AA030A">
              <w:rPr>
                <w:rFonts w:ascii="Arial" w:eastAsiaTheme="minorEastAsia" w:hAnsi="Arial" w:cs="Arial" w:hint="eastAsia"/>
                <w:lang w:eastAsia="zh-CN"/>
              </w:rPr>
              <w:t>.</w:t>
            </w:r>
          </w:p>
          <w:p w:rsidR="00697762" w:rsidRPr="005764B7" w:rsidRDefault="00697762" w:rsidP="00647C91">
            <w:pPr>
              <w:pStyle w:val="ListParagraph"/>
              <w:ind w:leftChars="0" w:left="360" w:firstLine="0"/>
              <w:rPr>
                <w:noProof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However, the index</w:t>
            </w:r>
            <w:r w:rsidRPr="007F3A7E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m for CSI-RS configured with </w:t>
            </w:r>
            <w:r w:rsidRPr="00BF5F4A">
              <w:rPr>
                <w:rFonts w:ascii="Arial" w:eastAsiaTheme="minorEastAsia" w:hAnsi="Arial" w:cs="Arial"/>
                <w:i/>
                <w:lang w:eastAsia="zh-CN"/>
              </w:rPr>
              <w:t>NZP-FrequencyDensity</w:t>
            </w:r>
            <w:r w:rsidRPr="00BF5F4A">
              <w:rPr>
                <w:rFonts w:ascii="Arial" w:eastAsiaTheme="minorEastAsia" w:hAnsi="Arial" w:cs="Arial"/>
                <w:lang w:eastAsia="zh-CN"/>
              </w:rPr>
              <w:t xml:space="preserve"> equals 1/2 and </w:t>
            </w:r>
            <w:r w:rsidRPr="00BF5F4A">
              <w:rPr>
                <w:rFonts w:ascii="Arial" w:eastAsiaTheme="minorEastAsia" w:hAnsi="Arial" w:cs="Arial"/>
                <w:i/>
                <w:lang w:eastAsia="zh-CN"/>
              </w:rPr>
              <w:t>NZP-TransmissionComb</w:t>
            </w:r>
            <w:r w:rsidRPr="00BF5F4A">
              <w:rPr>
                <w:rFonts w:ascii="Arial" w:eastAsiaTheme="minorEastAsia" w:hAnsi="Arial" w:cs="Arial"/>
                <w:lang w:eastAsia="zh-CN"/>
              </w:rPr>
              <w:t xml:space="preserve"> equals 1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incorrect.</w:t>
            </w:r>
          </w:p>
        </w:tc>
      </w:tr>
      <w:tr w:rsidR="00697762" w:rsidRPr="005764B7" w:rsidTr="00446BD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62" w:rsidRPr="005764B7" w:rsidTr="00446BD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7762" w:rsidRPr="00697762" w:rsidRDefault="00697762" w:rsidP="00697762">
            <w:pPr>
              <w:pStyle w:val="ListParagraph"/>
              <w:numPr>
                <w:ilvl w:val="0"/>
                <w:numId w:val="10"/>
              </w:numPr>
              <w:ind w:leftChars="0"/>
              <w:rPr>
                <w:noProof/>
                <w:lang w:eastAsia="zh-CN"/>
              </w:rPr>
            </w:pPr>
            <w:r w:rsidRPr="00697762">
              <w:rPr>
                <w:rFonts w:ascii="Arial" w:eastAsiaTheme="minorEastAsia" w:hAnsi="Arial" w:cs="Arial"/>
                <w:lang w:eastAsia="zh-CN"/>
              </w:rPr>
              <w:t>C</w:t>
            </w:r>
            <w:r w:rsidRPr="00697762">
              <w:rPr>
                <w:rFonts w:ascii="Arial" w:eastAsiaTheme="minorEastAsia" w:hAnsi="Arial" w:cs="Arial" w:hint="eastAsia"/>
                <w:lang w:eastAsia="zh-CN"/>
              </w:rPr>
              <w:t xml:space="preserve">orrect the typo </w:t>
            </w:r>
            <w:r w:rsidRPr="00697762">
              <w:rPr>
                <w:rFonts w:ascii="Arial" w:eastAsiaTheme="minorEastAsia" w:hAnsi="Arial" w:cs="Arial"/>
                <w:lang w:eastAsia="zh-CN"/>
              </w:rPr>
              <w:t>“resrouce”</w:t>
            </w:r>
            <w:r w:rsidRPr="00697762">
              <w:rPr>
                <w:rFonts w:ascii="Arial" w:eastAsiaTheme="minorEastAsia" w:hAnsi="Arial" w:cs="Arial" w:hint="eastAsia"/>
                <w:lang w:eastAsia="zh-CN"/>
              </w:rPr>
              <w:t xml:space="preserve"> to be </w:t>
            </w:r>
            <w:r w:rsidRPr="00697762">
              <w:rPr>
                <w:rFonts w:ascii="Arial" w:eastAsiaTheme="minorEastAsia" w:hAnsi="Arial" w:cs="Arial"/>
                <w:lang w:eastAsia="zh-CN"/>
              </w:rPr>
              <w:t>“</w:t>
            </w:r>
            <w:r w:rsidRPr="00697762">
              <w:rPr>
                <w:rFonts w:ascii="Arial" w:eastAsiaTheme="minorEastAsia" w:hAnsi="Arial" w:cs="Arial" w:hint="eastAsia"/>
                <w:lang w:eastAsia="zh-CN"/>
              </w:rPr>
              <w:t>resource</w:t>
            </w:r>
            <w:r w:rsidRPr="00697762">
              <w:rPr>
                <w:rFonts w:ascii="Arial" w:eastAsiaTheme="minorEastAsia" w:hAnsi="Arial" w:cs="Arial"/>
                <w:lang w:eastAsia="zh-CN"/>
              </w:rPr>
              <w:t>”</w:t>
            </w:r>
            <w:r w:rsidRPr="00697762">
              <w:rPr>
                <w:rFonts w:ascii="Arial" w:eastAsiaTheme="minorEastAsia" w:hAnsi="Arial" w:cs="Arial" w:hint="eastAsia"/>
                <w:lang w:eastAsia="zh-CN"/>
              </w:rPr>
              <w:t>.</w:t>
            </w:r>
          </w:p>
          <w:p w:rsidR="00697762" w:rsidRPr="005764B7" w:rsidRDefault="00697762" w:rsidP="00697762">
            <w:pPr>
              <w:pStyle w:val="ListParagraph"/>
              <w:numPr>
                <w:ilvl w:val="0"/>
                <w:numId w:val="10"/>
              </w:numPr>
              <w:ind w:leftChars="0"/>
              <w:rPr>
                <w:noProof/>
                <w:lang w:eastAsia="zh-CN"/>
              </w:rPr>
            </w:pPr>
            <w:r w:rsidRPr="00AA030A">
              <w:rPr>
                <w:rFonts w:ascii="Arial" w:eastAsiaTheme="minorEastAsia" w:hAnsi="Arial" w:cs="Arial" w:hint="eastAsia"/>
                <w:lang w:eastAsia="zh-CN"/>
              </w:rPr>
              <w:t xml:space="preserve">Correct the index m for CSI-RS configured with </w:t>
            </w:r>
            <w:r w:rsidRPr="00AA030A">
              <w:rPr>
                <w:rFonts w:ascii="Arial" w:eastAsiaTheme="minorEastAsia" w:hAnsi="Arial" w:cs="Arial"/>
                <w:i/>
                <w:lang w:eastAsia="zh-CN"/>
              </w:rPr>
              <w:t>NZP-FrequencyDensity</w:t>
            </w:r>
            <w:r w:rsidRPr="00AA030A">
              <w:rPr>
                <w:rFonts w:ascii="Arial" w:eastAsiaTheme="minorEastAsia" w:hAnsi="Arial" w:cs="Arial"/>
                <w:lang w:eastAsia="zh-CN"/>
              </w:rPr>
              <w:t xml:space="preserve"> equals 1/2 and </w:t>
            </w:r>
            <w:r w:rsidRPr="00AA030A">
              <w:rPr>
                <w:rFonts w:ascii="Arial" w:eastAsiaTheme="minorEastAsia" w:hAnsi="Arial" w:cs="Arial"/>
                <w:i/>
                <w:lang w:eastAsia="zh-CN"/>
              </w:rPr>
              <w:t>NZP-TransmissionComb</w:t>
            </w:r>
            <w:r w:rsidRPr="00AA030A">
              <w:rPr>
                <w:rFonts w:ascii="Arial" w:eastAsiaTheme="minorEastAsia" w:hAnsi="Arial" w:cs="Arial"/>
                <w:lang w:eastAsia="zh-CN"/>
              </w:rPr>
              <w:t xml:space="preserve"> equals 1</w:t>
            </w:r>
            <w:r w:rsidRPr="00AA030A">
              <w:rPr>
                <w:rFonts w:ascii="Arial" w:eastAsiaTheme="minorEastAsia" w:hAnsi="Arial" w:cs="Arial" w:hint="eastAsia"/>
                <w:lang w:eastAsia="zh-CN"/>
              </w:rPr>
              <w:t>.</w:t>
            </w:r>
          </w:p>
        </w:tc>
      </w:tr>
      <w:tr w:rsidR="00697762" w:rsidRPr="005764B7" w:rsidTr="00446BD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62" w:rsidRPr="005764B7" w:rsidTr="00446BD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762" w:rsidRPr="00697762" w:rsidRDefault="00697762" w:rsidP="00697762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ascii="Arial" w:hAnsi="Arial" w:cs="Arial"/>
                <w:lang w:eastAsia="ja-JP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T</w:t>
            </w:r>
            <w:r>
              <w:rPr>
                <w:rFonts w:ascii="Arial" w:eastAsiaTheme="minorEastAsia" w:hAnsi="Arial" w:cs="Arial" w:hint="eastAsia"/>
                <w:lang w:eastAsia="zh-CN"/>
              </w:rPr>
              <w:t>ypo in the CSI-RS  configuration.</w:t>
            </w:r>
          </w:p>
          <w:p w:rsidR="00697762" w:rsidRPr="00697762" w:rsidRDefault="00697762" w:rsidP="00697762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ascii="Arial" w:hAnsi="Arial" w:cs="Arial"/>
                <w:lang w:eastAsia="ja-JP"/>
              </w:rPr>
            </w:pPr>
            <w:r w:rsidRPr="00697762">
              <w:rPr>
                <w:rFonts w:ascii="Arial" w:eastAsiaTheme="minorEastAsia" w:hAnsi="Arial" w:cs="Arial" w:hint="eastAsia"/>
                <w:lang w:eastAsia="zh-CN"/>
              </w:rPr>
              <w:t xml:space="preserve">The resources for CSI-RS with </w:t>
            </w:r>
            <w:r w:rsidRPr="00697762">
              <w:rPr>
                <w:rFonts w:ascii="Arial" w:eastAsiaTheme="minorEastAsia" w:hAnsi="Arial" w:cs="Arial"/>
                <w:i/>
                <w:lang w:eastAsia="zh-CN"/>
              </w:rPr>
              <w:t>NZP-FrequencyDensity</w:t>
            </w:r>
            <w:r w:rsidRPr="00697762">
              <w:rPr>
                <w:rFonts w:ascii="Arial" w:eastAsiaTheme="minorEastAsia" w:hAnsi="Arial" w:cs="Arial"/>
                <w:lang w:eastAsia="zh-CN"/>
              </w:rPr>
              <w:t xml:space="preserve"> equals 1/2 and </w:t>
            </w:r>
            <w:r w:rsidRPr="00697762">
              <w:rPr>
                <w:rFonts w:ascii="Arial" w:eastAsiaTheme="minorEastAsia" w:hAnsi="Arial" w:cs="Arial"/>
                <w:i/>
                <w:lang w:eastAsia="zh-CN"/>
              </w:rPr>
              <w:t>NZP-TransmissionComb</w:t>
            </w:r>
            <w:r w:rsidRPr="00697762">
              <w:rPr>
                <w:rFonts w:ascii="Arial" w:eastAsiaTheme="minorEastAsia" w:hAnsi="Arial" w:cs="Arial"/>
                <w:lang w:eastAsia="zh-CN"/>
              </w:rPr>
              <w:t xml:space="preserve"> equals 1</w:t>
            </w:r>
            <w:r w:rsidRPr="00697762">
              <w:rPr>
                <w:rFonts w:ascii="Arial" w:eastAsiaTheme="minorEastAsia" w:hAnsi="Arial" w:cs="Arial" w:hint="eastAsia"/>
                <w:lang w:eastAsia="zh-CN"/>
              </w:rPr>
              <w:t xml:space="preserve"> is incorrectly mapped. </w:t>
            </w:r>
          </w:p>
        </w:tc>
      </w:tr>
      <w:tr w:rsidR="00697762" w:rsidRPr="005764B7" w:rsidTr="00446BD4">
        <w:tc>
          <w:tcPr>
            <w:tcW w:w="2268" w:type="dxa"/>
            <w:gridSpan w:val="2"/>
          </w:tcPr>
          <w:p w:rsidR="00697762" w:rsidRPr="005764B7" w:rsidRDefault="00697762" w:rsidP="00446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62" w:rsidRPr="005764B7" w:rsidTr="00446BD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762" w:rsidRDefault="00697762" w:rsidP="00446B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6.10.5, </w:t>
            </w:r>
            <w:r>
              <w:rPr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5.2</w:t>
            </w:r>
          </w:p>
        </w:tc>
      </w:tr>
      <w:tr w:rsidR="00697762" w:rsidRPr="005764B7" w:rsidTr="00446BD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762" w:rsidRPr="005764B7" w:rsidTr="00446BD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762" w:rsidRPr="005764B7" w:rsidRDefault="00697762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4B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7762" w:rsidRPr="005764B7" w:rsidRDefault="00697762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4B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97762" w:rsidRPr="005764B7" w:rsidRDefault="00697762" w:rsidP="00446B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97762" w:rsidRPr="005764B7" w:rsidRDefault="00697762" w:rsidP="00446B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7C91" w:rsidRPr="005764B7" w:rsidTr="00446BD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7C91" w:rsidRPr="005764B7" w:rsidRDefault="00647C91" w:rsidP="00446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7C91" w:rsidRPr="005764B7" w:rsidRDefault="00647C91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7C91" w:rsidRPr="005764B7" w:rsidRDefault="00647C91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4B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47C91" w:rsidRPr="005764B7" w:rsidRDefault="00647C91" w:rsidP="00446B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764B7">
              <w:rPr>
                <w:noProof/>
              </w:rPr>
              <w:t xml:space="preserve"> Other core specifications</w:t>
            </w:r>
            <w:r w:rsidRPr="005764B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47C91" w:rsidRPr="003816BD" w:rsidRDefault="00647C91" w:rsidP="00446BD4">
            <w:pPr>
              <w:pStyle w:val="CRCoverPage"/>
              <w:spacing w:after="0"/>
              <w:ind w:left="99"/>
              <w:rPr>
                <w:noProof/>
              </w:rPr>
            </w:pPr>
            <w:r w:rsidRPr="003816BD">
              <w:rPr>
                <w:noProof/>
              </w:rPr>
              <w:t xml:space="preserve">TS/TR ... CR ... </w:t>
            </w:r>
          </w:p>
        </w:tc>
      </w:tr>
      <w:tr w:rsidR="00647C91" w:rsidRPr="005764B7" w:rsidTr="00446BD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7C91" w:rsidRPr="005764B7" w:rsidRDefault="00647C91" w:rsidP="00446BD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7C91" w:rsidRPr="005764B7" w:rsidRDefault="00647C91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7C91" w:rsidRPr="005764B7" w:rsidRDefault="00647C91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4B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47C91" w:rsidRPr="005764B7" w:rsidRDefault="00647C91" w:rsidP="00446BD4">
            <w:pPr>
              <w:pStyle w:val="CRCoverPage"/>
              <w:spacing w:after="0"/>
              <w:rPr>
                <w:noProof/>
              </w:rPr>
            </w:pPr>
            <w:r w:rsidRPr="005764B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47C91" w:rsidRPr="003816BD" w:rsidRDefault="00647C91" w:rsidP="00446BD4">
            <w:pPr>
              <w:pStyle w:val="CRCoverPage"/>
              <w:spacing w:after="0"/>
              <w:ind w:left="99"/>
              <w:rPr>
                <w:noProof/>
              </w:rPr>
            </w:pPr>
            <w:r w:rsidRPr="003816BD">
              <w:rPr>
                <w:noProof/>
              </w:rPr>
              <w:t xml:space="preserve">TS/TR ... CR ... </w:t>
            </w:r>
          </w:p>
        </w:tc>
      </w:tr>
      <w:tr w:rsidR="00647C91" w:rsidRPr="005764B7" w:rsidTr="00446BD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7C91" w:rsidRPr="005764B7" w:rsidRDefault="00647C91" w:rsidP="00446BD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7C91" w:rsidRPr="005764B7" w:rsidRDefault="00647C91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7C91" w:rsidRPr="005764B7" w:rsidRDefault="00647C91" w:rsidP="00446B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4B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47C91" w:rsidRPr="005764B7" w:rsidRDefault="00647C91" w:rsidP="00446BD4">
            <w:pPr>
              <w:pStyle w:val="CRCoverPage"/>
              <w:spacing w:after="0"/>
              <w:rPr>
                <w:noProof/>
              </w:rPr>
            </w:pPr>
            <w:r w:rsidRPr="005764B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47C91" w:rsidRPr="003816BD" w:rsidRDefault="00647C91" w:rsidP="00446BD4">
            <w:pPr>
              <w:pStyle w:val="CRCoverPage"/>
              <w:spacing w:after="0"/>
              <w:ind w:left="99"/>
              <w:rPr>
                <w:noProof/>
              </w:rPr>
            </w:pPr>
            <w:r w:rsidRPr="003816BD">
              <w:rPr>
                <w:noProof/>
              </w:rPr>
              <w:t xml:space="preserve">TS/TR ... CR ... </w:t>
            </w:r>
          </w:p>
        </w:tc>
      </w:tr>
      <w:tr w:rsidR="00647C91" w:rsidRPr="005764B7" w:rsidTr="00446BD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7C91" w:rsidRPr="005764B7" w:rsidRDefault="00647C91" w:rsidP="00446B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47C91" w:rsidRPr="005764B7" w:rsidRDefault="00647C91" w:rsidP="00446BD4">
            <w:pPr>
              <w:pStyle w:val="CRCoverPage"/>
              <w:spacing w:after="0"/>
              <w:rPr>
                <w:noProof/>
              </w:rPr>
            </w:pPr>
          </w:p>
        </w:tc>
      </w:tr>
      <w:tr w:rsidR="00647C91" w:rsidRPr="005764B7" w:rsidTr="00446BD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7C91" w:rsidRPr="005764B7" w:rsidRDefault="00647C91" w:rsidP="00446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64B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7C91" w:rsidRPr="005764B7" w:rsidRDefault="00647C91" w:rsidP="00446B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97762" w:rsidRDefault="00697762" w:rsidP="00697762">
      <w:pPr>
        <w:pStyle w:val="CRCoverPage"/>
        <w:spacing w:after="0"/>
        <w:rPr>
          <w:noProof/>
          <w:sz w:val="8"/>
          <w:szCs w:val="8"/>
        </w:rPr>
      </w:pPr>
    </w:p>
    <w:p w:rsidR="00697762" w:rsidRDefault="00697762" w:rsidP="00697762">
      <w:pPr>
        <w:rPr>
          <w:noProof/>
        </w:rPr>
        <w:sectPr w:rsidR="0069776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030A" w:rsidRDefault="00AA030A" w:rsidP="00AA030A">
      <w:pPr>
        <w:pStyle w:val="Heading3"/>
      </w:pPr>
      <w:bookmarkStart w:id="1" w:name="_Toc454818083"/>
      <w:bookmarkStart w:id="2" w:name="_Toc454818085"/>
      <w:r>
        <w:lastRenderedPageBreak/>
        <w:t>6.10.5</w:t>
      </w:r>
      <w:r>
        <w:tab/>
        <w:t>CSI reference signals</w:t>
      </w:r>
      <w:bookmarkEnd w:id="1"/>
    </w:p>
    <w:p w:rsidR="00AA030A" w:rsidRDefault="00AA030A" w:rsidP="00AA030A">
      <w:r>
        <w:t xml:space="preserve">CSI reference signals are transmitted on 1, 2, 4, 8, 12, 16, 20, 24, 28, or 32 antenna ports using </w:t>
      </w:r>
      <w:r w:rsidRPr="009335DE">
        <w:rPr>
          <w:position w:val="-10"/>
        </w:rPr>
        <w:object w:dxaOrig="6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15pt;height:14.25pt" o:ole="">
            <v:imagedata r:id="rId11" o:title=""/>
          </v:shape>
          <o:OLEObject Type="Embed" ProgID="Equation.3" ShapeID="_x0000_i1025" DrawAspect="Content" ObjectID="_1557247703" r:id="rId12"/>
        </w:object>
      </w:r>
      <w:r>
        <w:t xml:space="preserve">, </w:t>
      </w:r>
      <w:r>
        <w:rPr>
          <w:position w:val="-10"/>
        </w:rPr>
        <w:object w:dxaOrig="819" w:dyaOrig="280">
          <v:shape id="_x0000_i1026" type="#_x0000_t75" style="width:41pt;height:14.25pt" o:ole="">
            <v:imagedata r:id="rId13" o:title=""/>
          </v:shape>
          <o:OLEObject Type="Embed" ProgID="Equation.3" ShapeID="_x0000_i1026" DrawAspect="Content" ObjectID="_1557247704" r:id="rId14"/>
        </w:object>
      </w:r>
      <w:r>
        <w:t xml:space="preserve">, </w:t>
      </w:r>
      <w:r>
        <w:rPr>
          <w:position w:val="-10"/>
        </w:rPr>
        <w:object w:dxaOrig="1020" w:dyaOrig="280">
          <v:shape id="_x0000_i1027" type="#_x0000_t75" style="width:51.9pt;height:14.25pt" o:ole="">
            <v:imagedata r:id="rId15" o:title=""/>
          </v:shape>
          <o:OLEObject Type="Embed" ProgID="Equation.3" ShapeID="_x0000_i1027" DrawAspect="Content" ObjectID="_1557247705" r:id="rId16"/>
        </w:object>
      </w:r>
      <w:r>
        <w:t xml:space="preserve">, </w:t>
      </w:r>
      <w:r>
        <w:rPr>
          <w:position w:val="-10"/>
        </w:rPr>
        <w:object w:dxaOrig="1040" w:dyaOrig="280">
          <v:shape id="_x0000_i1028" type="#_x0000_t75" style="width:51.9pt;height:14.25pt" o:ole="">
            <v:imagedata r:id="rId17" o:title=""/>
          </v:shape>
          <o:OLEObject Type="Embed" ProgID="Equation.3" ShapeID="_x0000_i1028" DrawAspect="Content" ObjectID="_1557247706" r:id="rId18"/>
        </w:object>
      </w:r>
      <w:r>
        <w:t xml:space="preserve">, </w:t>
      </w:r>
      <w:r>
        <w:rPr>
          <w:position w:val="-10"/>
        </w:rPr>
        <w:object w:dxaOrig="1040" w:dyaOrig="279">
          <v:shape id="_x0000_i1029" type="#_x0000_t75" style="width:51.9pt;height:14.25pt" o:ole="">
            <v:imagedata r:id="rId19" o:title=""/>
          </v:shape>
          <o:OLEObject Type="Embed" ProgID="Equation.3" ShapeID="_x0000_i1029" DrawAspect="Content" ObjectID="_1557247707" r:id="rId20"/>
        </w:object>
      </w:r>
      <w:r>
        <w:t xml:space="preserve">, </w:t>
      </w:r>
      <w:r>
        <w:rPr>
          <w:position w:val="-10"/>
        </w:rPr>
        <w:object w:dxaOrig="1040" w:dyaOrig="279">
          <v:shape id="_x0000_i1030" type="#_x0000_t75" style="width:51.9pt;height:14.25pt" o:ole="">
            <v:imagedata r:id="rId21" o:title=""/>
          </v:shape>
          <o:OLEObject Type="Embed" ProgID="Equation.3" ShapeID="_x0000_i1030" DrawAspect="Content" ObjectID="_1557247708" r:id="rId22"/>
        </w:object>
      </w:r>
      <w:r>
        <w:t>,</w:t>
      </w:r>
      <w:r>
        <w:rPr>
          <w:position w:val="-10"/>
        </w:rPr>
        <w:object w:dxaOrig="1040" w:dyaOrig="279">
          <v:shape id="_x0000_i1031" type="#_x0000_t75" style="width:51.9pt;height:14.25pt" o:ole="">
            <v:imagedata r:id="rId23" o:title=""/>
          </v:shape>
          <o:OLEObject Type="Embed" ProgID="Equation.3" ShapeID="_x0000_i1031" DrawAspect="Content" ObjectID="_1557247709" r:id="rId24"/>
        </w:object>
      </w:r>
      <w:r>
        <w:t xml:space="preserve">, </w:t>
      </w:r>
      <w:r>
        <w:rPr>
          <w:position w:val="-10"/>
        </w:rPr>
        <w:object w:dxaOrig="1020" w:dyaOrig="279">
          <v:shape id="_x0000_i1032" type="#_x0000_t75" style="width:51.05pt;height:14.25pt" o:ole="">
            <v:imagedata r:id="rId25" o:title=""/>
          </v:shape>
          <o:OLEObject Type="Embed" ProgID="Equation.3" ShapeID="_x0000_i1032" DrawAspect="Content" ObjectID="_1557247710" r:id="rId26"/>
        </w:object>
      </w:r>
      <w:r>
        <w:t xml:space="preserve">, </w:t>
      </w:r>
      <w:r>
        <w:rPr>
          <w:position w:val="-10"/>
        </w:rPr>
        <w:object w:dxaOrig="1040" w:dyaOrig="279">
          <v:shape id="_x0000_i1033" type="#_x0000_t75" style="width:51.9pt;height:14.25pt" o:ole="">
            <v:imagedata r:id="rId27" o:title=""/>
          </v:shape>
          <o:OLEObject Type="Embed" ProgID="Equation.3" ShapeID="_x0000_i1033" DrawAspect="Content" ObjectID="_1557247711" r:id="rId28"/>
        </w:object>
      </w:r>
      <w:r>
        <w:t xml:space="preserve"> and</w:t>
      </w:r>
      <w:r>
        <w:rPr>
          <w:position w:val="-10"/>
        </w:rPr>
        <w:object w:dxaOrig="1040" w:dyaOrig="279">
          <v:shape id="_x0000_i1034" type="#_x0000_t75" style="width:51.9pt;height:14.25pt" o:ole="">
            <v:imagedata r:id="rId29" o:title=""/>
          </v:shape>
          <o:OLEObject Type="Embed" ProgID="Equation.3" ShapeID="_x0000_i1034" DrawAspect="Content" ObjectID="_1557247712" r:id="rId30"/>
        </w:object>
      </w:r>
      <w:r>
        <w:t xml:space="preserve">, respectively. </w:t>
      </w:r>
    </w:p>
    <w:p w:rsidR="00AA030A" w:rsidRDefault="00AA030A" w:rsidP="00AA030A">
      <w:r>
        <w:t xml:space="preserve">For CSI reference signals using more than eight antenna ports, </w:t>
      </w:r>
      <w:r w:rsidRPr="00C12953">
        <w:rPr>
          <w:position w:val="-10"/>
        </w:rPr>
        <w:object w:dxaOrig="760" w:dyaOrig="340">
          <v:shape id="_x0000_i1035" type="#_x0000_t75" style="width:37.65pt;height:17.6pt" o:ole="">
            <v:imagedata r:id="rId31" o:title=""/>
          </v:shape>
          <o:OLEObject Type="Embed" ProgID="Equation.3" ShapeID="_x0000_i1035" DrawAspect="Content" ObjectID="_1557247713" r:id="rId32"/>
        </w:object>
      </w:r>
      <w:r>
        <w:t xml:space="preserve"> CSI-RS configurations in the same subframe, numbered from 0 to </w:t>
      </w:r>
      <w:r w:rsidRPr="00C12953">
        <w:rPr>
          <w:position w:val="-10"/>
        </w:rPr>
        <w:object w:dxaOrig="740" w:dyaOrig="340">
          <v:shape id="_x0000_i1036" type="#_x0000_t75" style="width:37.65pt;height:17.6pt" o:ole="">
            <v:imagedata r:id="rId33" o:title=""/>
          </v:shape>
          <o:OLEObject Type="Embed" ProgID="Equation.3" ShapeID="_x0000_i1036" DrawAspect="Content" ObjectID="_1557247714" r:id="rId34"/>
        </w:object>
      </w:r>
      <w:r>
        <w:t xml:space="preserve">, where value 0 corresponds to the configured </w:t>
      </w:r>
      <w:r w:rsidRPr="0035177B">
        <w:rPr>
          <w:i/>
        </w:rPr>
        <w:t>resourceConfig-r11</w:t>
      </w:r>
      <w:r>
        <w:t xml:space="preserve"> or </w:t>
      </w:r>
      <w:r w:rsidRPr="0049533C">
        <w:rPr>
          <w:i/>
        </w:rPr>
        <w:t>resourceConfig-r10</w:t>
      </w:r>
      <w:r>
        <w:t xml:space="preserve"> and value </w:t>
      </w:r>
      <w:r w:rsidRPr="00DF4B15">
        <w:rPr>
          <w:i/>
        </w:rPr>
        <w:t>k</w:t>
      </w:r>
      <w:r>
        <w:t xml:space="preserve"> (</w:t>
      </w:r>
      <w:r w:rsidRPr="00DF4B15">
        <w:rPr>
          <w:i/>
        </w:rPr>
        <w:t>k</w:t>
      </w:r>
      <w:r>
        <w:rPr>
          <w:i/>
        </w:rPr>
        <w:t>&gt;</w:t>
      </w:r>
      <w:r>
        <w:t>0) corresponds</w:t>
      </w:r>
      <w:r w:rsidRPr="00E726F8">
        <w:t xml:space="preserve"> </w:t>
      </w:r>
      <w:r>
        <w:t xml:space="preserve">to the configured </w:t>
      </w:r>
      <w:r w:rsidRPr="00DF4B15">
        <w:rPr>
          <w:i/>
        </w:rPr>
        <w:t>k</w:t>
      </w:r>
      <w:r>
        <w:rPr>
          <w:i/>
        </w:rPr>
        <w:t>-</w:t>
      </w:r>
      <w:r>
        <w:t xml:space="preserve">th entry of </w:t>
      </w:r>
      <w:r w:rsidRPr="0035177B">
        <w:rPr>
          <w:i/>
          <w:color w:val="000000"/>
        </w:rPr>
        <w:t>nzp-resourceConfigList-r13</w:t>
      </w:r>
      <w:r>
        <w:t xml:space="preserve">, are aggregated to obtain </w:t>
      </w:r>
      <w:r w:rsidRPr="00E56DB5">
        <w:rPr>
          <w:position w:val="-14"/>
        </w:rPr>
        <w:object w:dxaOrig="920" w:dyaOrig="380">
          <v:shape id="_x0000_i1037" type="#_x0000_t75" style="width:46.05pt;height:19.25pt" o:ole="">
            <v:imagedata r:id="rId35" o:title=""/>
          </v:shape>
          <o:OLEObject Type="Embed" ProgID="Equation.3" ShapeID="_x0000_i1037" DrawAspect="Content" ObjectID="_1557247715" r:id="rId36"/>
        </w:object>
      </w:r>
      <w:r>
        <w:t xml:space="preserve"> antenna ports in total. Each CSI-RS configuration in such an aggregation corresponds to </w:t>
      </w:r>
      <w:r w:rsidRPr="00DB66C0">
        <w:rPr>
          <w:position w:val="-14"/>
        </w:rPr>
        <w:object w:dxaOrig="1100" w:dyaOrig="380">
          <v:shape id="_x0000_i1038" type="#_x0000_t75" style="width:55.25pt;height:19.25pt" o:ole="">
            <v:imagedata r:id="rId37" o:title=""/>
          </v:shape>
          <o:OLEObject Type="Embed" ProgID="Equation.3" ShapeID="_x0000_i1038" DrawAspect="Content" ObjectID="_1557247716" r:id="rId38"/>
        </w:object>
      </w:r>
      <w:r>
        <w:t xml:space="preserve"> antenna ports and one of the configurations in Table 6.10.5.3-1 or 6.10.5.2-1 for normal cyclic prefix</w:t>
      </w:r>
      <w:r>
        <w:rPr>
          <w:rFonts w:hint="eastAsia"/>
          <w:lang w:eastAsia="zh-CN"/>
        </w:rPr>
        <w:t>, and one of the configurations in Table 6.10.5.3-1 or 6.10.5.2-2 for extended cyclic prefix</w:t>
      </w:r>
      <w:r>
        <w:t xml:space="preserve">. The supported configurations of aggregated CSI-RS configurations are shown in Table 6.10.5-1. If the higher layer parameter </w:t>
      </w:r>
      <w:r w:rsidRPr="001F7321">
        <w:rPr>
          <w:i/>
        </w:rPr>
        <w:t>NZP-TransmissionComb</w:t>
      </w:r>
      <w:r>
        <w:t xml:space="preserve"> is not configured, </w:t>
      </w:r>
      <w:r w:rsidRPr="00C12953">
        <w:rPr>
          <w:position w:val="-10"/>
        </w:rPr>
        <w:object w:dxaOrig="480" w:dyaOrig="340">
          <v:shape id="_x0000_i1039" type="#_x0000_t75" style="width:24.3pt;height:17.6pt" o:ole="">
            <v:imagedata r:id="rId39" o:title=""/>
          </v:shape>
          <o:OLEObject Type="Embed" ProgID="Equation.3" ShapeID="_x0000_i1039" DrawAspect="Content" ObjectID="_1557247717" r:id="rId40"/>
        </w:object>
      </w:r>
      <w:r>
        <w:t xml:space="preserve"> unique CSI-RS configurations from Table 6.10.5.2-1 for normal cyclic prefix and from Table </w:t>
      </w:r>
      <w:r>
        <w:rPr>
          <w:rFonts w:hint="eastAsia"/>
          <w:lang w:eastAsia="zh-CN"/>
        </w:rPr>
        <w:t>6.10.5.2-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for extended cyclic prefix</w:t>
      </w:r>
      <w:r>
        <w:rPr>
          <w:lang w:eastAsia="zh-CN"/>
        </w:rPr>
        <w:t xml:space="preserve"> are aggregated to form </w:t>
      </w:r>
      <w:r>
        <w:t>12, 16, 20, 24, 28, or 32 antenna ports.</w:t>
      </w:r>
    </w:p>
    <w:p w:rsidR="00AA030A" w:rsidRDefault="00AA030A" w:rsidP="00AA030A">
      <w:r>
        <w:t xml:space="preserve">For CSI reference signals using more than sixteen antenna ports, when higher layer parameter </w:t>
      </w:r>
      <w:r w:rsidRPr="001F7321">
        <w:rPr>
          <w:i/>
        </w:rPr>
        <w:t>NZP-TransmissionComb</w:t>
      </w:r>
      <w:r>
        <w:t xml:space="preserve"> is configured, t</w:t>
      </w:r>
      <w:r>
        <w:rPr>
          <w:color w:val="000000"/>
        </w:rPr>
        <w:t xml:space="preserve">he number of unique CSI-RS configurations from </w:t>
      </w:r>
      <w:r>
        <w:t xml:space="preserve">Table 6.10.5.2-1 for normal cyclic prefix and from Table </w:t>
      </w:r>
      <w:r>
        <w:rPr>
          <w:rFonts w:hint="eastAsia"/>
          <w:lang w:eastAsia="zh-CN"/>
        </w:rPr>
        <w:t>6.10.5.2-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for extended cyclic prefix</w:t>
      </w:r>
      <w:r>
        <w:rPr>
          <w:lang w:eastAsia="zh-CN"/>
        </w:rPr>
        <w:t xml:space="preserve"> that are aggregated to form </w:t>
      </w:r>
      <w:r>
        <w:t>20, 24, 28, or 32 antenna ports</w:t>
      </w:r>
      <w:r>
        <w:rPr>
          <w:lang w:eastAsia="zh-CN"/>
        </w:rPr>
        <w:t xml:space="preserve"> can be less than or equal to </w:t>
      </w:r>
      <w:r w:rsidRPr="00A65F99">
        <w:rPr>
          <w:position w:val="-10"/>
        </w:rPr>
        <w:object w:dxaOrig="480" w:dyaOrig="340">
          <v:shape id="_x0000_i1040" type="#_x0000_t75" style="width:24.3pt;height:17.6pt" o:ole="">
            <v:imagedata r:id="rId41" o:title=""/>
          </v:shape>
          <o:OLEObject Type="Embed" ProgID="Equation.3" ShapeID="_x0000_i1040" DrawAspect="Content" ObjectID="_1557247718" r:id="rId42"/>
        </w:object>
      </w:r>
      <w:r>
        <w:t>.</w:t>
      </w:r>
      <w:r>
        <w:rPr>
          <w:lang w:eastAsia="zh-CN"/>
        </w:rPr>
        <w:t xml:space="preserve"> The number of antenna ports within each such unique CSI-RS </w:t>
      </w:r>
      <w:del w:id="3" w:author="NEC" w:date="2017-04-20T11:47:00Z">
        <w:r w:rsidDel="00AA030A">
          <w:rPr>
            <w:lang w:eastAsia="zh-CN"/>
          </w:rPr>
          <w:delText xml:space="preserve">resrouce </w:delText>
        </w:r>
      </w:del>
      <w:ins w:id="4" w:author="NEC" w:date="2017-04-20T11:47:00Z">
        <w:r>
          <w:rPr>
            <w:rFonts w:eastAsiaTheme="minorEastAsia" w:hint="eastAsia"/>
            <w:lang w:eastAsia="zh-CN"/>
          </w:rPr>
          <w:t>resource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configuration is an integer multiple of </w:t>
      </w:r>
      <w:r w:rsidRPr="005C1E38">
        <w:rPr>
          <w:position w:val="-14"/>
        </w:rPr>
        <w:object w:dxaOrig="520" w:dyaOrig="380">
          <v:shape id="_x0000_i1041" type="#_x0000_t75" style="width:25.95pt;height:19.25pt" o:ole="">
            <v:imagedata r:id="rId43" o:title=""/>
          </v:shape>
          <o:OLEObject Type="Embed" ProgID="Equation.3" ShapeID="_x0000_i1041" DrawAspect="Content" ObjectID="_1557247719" r:id="rId44"/>
        </w:object>
      </w:r>
      <w:r>
        <w:t>.</w:t>
      </w:r>
    </w:p>
    <w:p w:rsidR="00AA030A" w:rsidRDefault="00AA030A" w:rsidP="00AA030A">
      <w:pPr>
        <w:rPr>
          <w:rFonts w:eastAsiaTheme="minorEastAsia"/>
          <w:lang w:eastAsia="zh-CN"/>
        </w:rPr>
      </w:pPr>
      <w:r>
        <w:t xml:space="preserve">CSI reference signals are defined for </w:t>
      </w:r>
      <w:r w:rsidRPr="00C12953">
        <w:rPr>
          <w:position w:val="-10"/>
        </w:rPr>
        <w:object w:dxaOrig="1060" w:dyaOrig="300">
          <v:shape id="_x0000_i1042" type="#_x0000_t75" style="width:53.6pt;height:15.9pt" o:ole="">
            <v:imagedata r:id="rId45" o:title=""/>
          </v:shape>
          <o:OLEObject Type="Embed" ProgID="Equation.3" ShapeID="_x0000_i1042" DrawAspect="Content" ObjectID="_1557247720" r:id="rId46"/>
        </w:object>
      </w:r>
      <w:r>
        <w:t xml:space="preserve"> only.</w:t>
      </w:r>
      <w:r w:rsidRPr="00B66E69">
        <w:t xml:space="preserve"> </w:t>
      </w:r>
    </w:p>
    <w:p w:rsidR="00AA030A" w:rsidRPr="00AA030A" w:rsidRDefault="00AA030A" w:rsidP="00AA030A">
      <w:pPr>
        <w:rPr>
          <w:rFonts w:eastAsiaTheme="minorEastAsia"/>
          <w:lang w:eastAsia="zh-CN"/>
        </w:rPr>
      </w:pPr>
    </w:p>
    <w:p w:rsidR="00AA030A" w:rsidRDefault="00AA030A" w:rsidP="00AA030A">
      <w:pPr>
        <w:pStyle w:val="Heading4"/>
        <w:jc w:val="center"/>
        <w:rPr>
          <w:b/>
          <w:color w:val="FF0000"/>
          <w:sz w:val="28"/>
          <w:szCs w:val="28"/>
          <w:lang w:eastAsia="zh-CN"/>
        </w:rPr>
      </w:pP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&lt; </w:t>
      </w:r>
      <w:r w:rsidRPr="000A2B4B">
        <w:rPr>
          <w:b/>
          <w:color w:val="FF0000"/>
          <w:sz w:val="28"/>
          <w:szCs w:val="28"/>
        </w:rPr>
        <w:t>Unchanged parts are omitted</w:t>
      </w: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 &gt;</w:t>
      </w:r>
    </w:p>
    <w:p w:rsidR="00AA030A" w:rsidRDefault="00AA030A">
      <w:pPr>
        <w:spacing w:after="160" w:line="259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:rsidR="009C46CA" w:rsidRDefault="009C46CA" w:rsidP="009C46CA">
      <w:pPr>
        <w:pStyle w:val="Heading4"/>
      </w:pPr>
      <w:r>
        <w:lastRenderedPageBreak/>
        <w:t>6.10.5.2</w:t>
      </w:r>
      <w:r>
        <w:tab/>
        <w:t>Mapping to resource elements</w:t>
      </w:r>
      <w:bookmarkEnd w:id="2"/>
    </w:p>
    <w:p w:rsidR="00585582" w:rsidRDefault="00585582" w:rsidP="00585582">
      <w:r>
        <w:t xml:space="preserve">In subframes configured for CSI reference signal transmission, the reference signal sequence </w:t>
      </w:r>
      <w:r w:rsidRPr="00392623">
        <w:rPr>
          <w:position w:val="-14"/>
        </w:rPr>
        <w:object w:dxaOrig="660" w:dyaOrig="340">
          <v:shape id="_x0000_i1043" type="#_x0000_t75" style="width:33.5pt;height:17.6pt" o:ole="">
            <v:imagedata r:id="rId47" o:title=""/>
          </v:shape>
          <o:OLEObject Type="Embed" ProgID="Equation.3" ShapeID="_x0000_i1043" DrawAspect="Content" ObjectID="_1557247721" r:id="rId48"/>
        </w:object>
      </w:r>
      <w:r>
        <w:t xml:space="preserve"> shall be mapped to complex-valued modulation symbols </w:t>
      </w:r>
      <w:r w:rsidRPr="00C12953">
        <w:rPr>
          <w:position w:val="-14"/>
        </w:rPr>
        <w:object w:dxaOrig="400" w:dyaOrig="380">
          <v:shape id="_x0000_i1044" type="#_x0000_t75" style="width:20.1pt;height:19.25pt" o:ole="">
            <v:imagedata r:id="rId49" o:title=""/>
          </v:shape>
          <o:OLEObject Type="Embed" ProgID="Equation.3" ShapeID="_x0000_i1044" DrawAspect="Content" ObjectID="_1557247722" r:id="rId50"/>
        </w:object>
      </w:r>
      <w:r>
        <w:t xml:space="preserve"> used as reference symbols on antenna port </w:t>
      </w:r>
      <w:r w:rsidRPr="00C12953">
        <w:rPr>
          <w:position w:val="-10"/>
        </w:rPr>
        <w:object w:dxaOrig="200" w:dyaOrig="240">
          <v:shape id="_x0000_i1045" type="#_x0000_t75" style="width:10.05pt;height:11.7pt" o:ole="">
            <v:imagedata r:id="rId51" o:title=""/>
          </v:shape>
          <o:OLEObject Type="Embed" ProgID="Equation.3" ShapeID="_x0000_i1045" DrawAspect="Content" ObjectID="_1557247723" r:id="rId52"/>
        </w:object>
      </w:r>
      <w:r>
        <w:t xml:space="preserve"> . The mapping depends on the higher-layer parameter </w:t>
      </w:r>
      <w:r w:rsidRPr="00521740">
        <w:rPr>
          <w:i/>
        </w:rPr>
        <w:t>CDMType</w:t>
      </w:r>
      <w:r>
        <w:t xml:space="preserve">. </w:t>
      </w:r>
    </w:p>
    <w:p w:rsidR="00585582" w:rsidRDefault="00585582" w:rsidP="00585582">
      <w:r>
        <w:t xml:space="preserve">For the case of </w:t>
      </w:r>
      <w:r>
        <w:rPr>
          <w:i/>
        </w:rPr>
        <w:t>CDMType</w:t>
      </w:r>
      <w:r>
        <w:t xml:space="preserve"> is not configured or is configured to CDM2:</w:t>
      </w:r>
    </w:p>
    <w:p w:rsidR="00585582" w:rsidRDefault="00585582" w:rsidP="00585582">
      <w:pPr>
        <w:pStyle w:val="EQ"/>
        <w:jc w:val="center"/>
      </w:pPr>
      <w:r w:rsidRPr="00C12953">
        <w:rPr>
          <w:position w:val="-14"/>
        </w:rPr>
        <w:object w:dxaOrig="1660" w:dyaOrig="380">
          <v:shape id="_x0000_i1046" type="#_x0000_t75" style="width:82.9pt;height:19.25pt" o:ole="">
            <v:imagedata r:id="rId53" o:title=""/>
          </v:shape>
          <o:OLEObject Type="Embed" ProgID="Equation.3" ShapeID="_x0000_i1046" DrawAspect="Content" ObjectID="_1557247724" r:id="rId54"/>
        </w:object>
      </w:r>
    </w:p>
    <w:p w:rsidR="00585582" w:rsidRDefault="00585582" w:rsidP="00585582">
      <w:r>
        <w:t>where</w:t>
      </w:r>
    </w:p>
    <w:p w:rsidR="00585582" w:rsidRDefault="00585582" w:rsidP="00585582">
      <w:pPr>
        <w:pStyle w:val="EQ"/>
        <w:jc w:val="center"/>
      </w:pPr>
      <w:r w:rsidRPr="00F622EC">
        <w:rPr>
          <w:position w:val="-126"/>
        </w:rPr>
        <w:object w:dxaOrig="6360" w:dyaOrig="5020">
          <v:shape id="_x0000_i1047" type="#_x0000_t75" style="width:318.15pt;height:251.15pt" o:ole="">
            <v:imagedata r:id="rId55" o:title=""/>
          </v:shape>
          <o:OLEObject Type="Embed" ProgID="Equation.3" ShapeID="_x0000_i1047" DrawAspect="Content" ObjectID="_1557247725" r:id="rId56"/>
        </w:object>
      </w:r>
    </w:p>
    <w:p w:rsidR="00585582" w:rsidRDefault="00585582" w:rsidP="00585582"/>
    <w:p w:rsidR="00585582" w:rsidRDefault="00585582" w:rsidP="00585582">
      <w:r>
        <w:t xml:space="preserve">For the case of </w:t>
      </w:r>
      <w:r>
        <w:rPr>
          <w:i/>
        </w:rPr>
        <w:t>CDMType</w:t>
      </w:r>
      <w:r>
        <w:t xml:space="preserve"> equal to </w:t>
      </w:r>
      <w:r>
        <w:rPr>
          <w:i/>
        </w:rPr>
        <w:t>CDM4</w:t>
      </w:r>
      <w:r>
        <w:t>:</w:t>
      </w:r>
    </w:p>
    <w:p w:rsidR="00585582" w:rsidRDefault="00585582" w:rsidP="00585582">
      <w:pPr>
        <w:pStyle w:val="EQ"/>
        <w:jc w:val="center"/>
      </w:pPr>
      <w:r w:rsidRPr="00C12953">
        <w:rPr>
          <w:position w:val="-14"/>
        </w:rPr>
        <w:object w:dxaOrig="1840" w:dyaOrig="380">
          <v:shape id="_x0000_i1048" type="#_x0000_t75" style="width:92.1pt;height:19.25pt" o:ole="">
            <v:imagedata r:id="rId57" o:title=""/>
          </v:shape>
          <o:OLEObject Type="Embed" ProgID="Equation.3" ShapeID="_x0000_i1048" DrawAspect="Content" ObjectID="_1557247726" r:id="rId58"/>
        </w:object>
      </w:r>
    </w:p>
    <w:p w:rsidR="00585582" w:rsidRPr="004540DC" w:rsidRDefault="00585582" w:rsidP="00585582">
      <w:r w:rsidRPr="00EA0ECF">
        <w:t>where</w:t>
      </w:r>
    </w:p>
    <w:p w:rsidR="00585582" w:rsidRDefault="00585582" w:rsidP="00585582"/>
    <w:p w:rsidR="00585582" w:rsidRDefault="00585582" w:rsidP="00585582">
      <w:pPr>
        <w:pStyle w:val="EQ"/>
        <w:jc w:val="center"/>
      </w:pPr>
      <w:r w:rsidRPr="005C1E38">
        <w:rPr>
          <w:position w:val="-160"/>
        </w:rPr>
        <w:object w:dxaOrig="6360" w:dyaOrig="3300">
          <v:shape id="_x0000_i1049" type="#_x0000_t75" style="width:318.15pt;height:164.95pt" o:ole="">
            <v:imagedata r:id="rId59" o:title=""/>
          </v:shape>
          <o:OLEObject Type="Embed" ProgID="Equation.3" ShapeID="_x0000_i1049" DrawAspect="Content" ObjectID="_1557247727" r:id="rId60"/>
        </w:object>
      </w:r>
    </w:p>
    <w:p w:rsidR="00585582" w:rsidRPr="00EA0ECF" w:rsidRDefault="00585582" w:rsidP="00585582">
      <w:r>
        <w:t xml:space="preserve">and where </w:t>
      </w:r>
      <w:r w:rsidRPr="00BB2D59">
        <w:rPr>
          <w:position w:val="-14"/>
        </w:rPr>
        <w:object w:dxaOrig="540" w:dyaOrig="340">
          <v:shape id="_x0000_i1050" type="#_x0000_t75" style="width:27.65pt;height:17.6pt" o:ole="">
            <v:imagedata r:id="rId61" o:title=""/>
          </v:shape>
          <o:OLEObject Type="Embed" ProgID="Equation.3" ShapeID="_x0000_i1050" DrawAspect="Content" ObjectID="_1557247728" r:id="rId62"/>
        </w:object>
      </w:r>
      <w:r>
        <w:t xml:space="preserve"> is given by Table 6.10.5.2-0.</w:t>
      </w:r>
    </w:p>
    <w:p w:rsidR="00585582" w:rsidRDefault="00585582" w:rsidP="00585582">
      <w:pPr>
        <w:pStyle w:val="TH"/>
      </w:pPr>
      <w:r>
        <w:t xml:space="preserve">Table 6.10.5.2-0: The sequence </w:t>
      </w:r>
      <w:r w:rsidRPr="00BB2D59">
        <w:rPr>
          <w:position w:val="-14"/>
        </w:rPr>
        <w:object w:dxaOrig="540" w:dyaOrig="340">
          <v:shape id="_x0000_i1051" type="#_x0000_t75" style="width:27.65pt;height:17.6pt" o:ole="">
            <v:imagedata r:id="rId61" o:title=""/>
          </v:shape>
          <o:OLEObject Type="Embed" ProgID="Equation.3" ShapeID="_x0000_i1051" DrawAspect="Content" ObjectID="_1557247729" r:id="rId63"/>
        </w:object>
      </w:r>
      <w:r>
        <w:t xml:space="preserve"> for </w:t>
      </w:r>
      <w:r w:rsidRPr="009E7220">
        <w:rPr>
          <w:i/>
        </w:rPr>
        <w:t>CDM4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1056"/>
        <w:gridCol w:w="2976"/>
      </w:tblGrid>
      <w:tr w:rsidR="00585582" w:rsidRPr="00A6556E" w:rsidTr="00BF276A">
        <w:trPr>
          <w:jc w:val="center"/>
        </w:trPr>
        <w:tc>
          <w:tcPr>
            <w:tcW w:w="0" w:type="auto"/>
            <w:gridSpan w:val="2"/>
            <w:tcBorders>
              <w:bottom w:val="nil"/>
            </w:tcBorders>
            <w:shd w:val="clear" w:color="auto" w:fill="D9D9D9"/>
            <w:vAlign w:val="center"/>
          </w:tcPr>
          <w:p w:rsidR="00585582" w:rsidRPr="0043120D" w:rsidRDefault="00585582" w:rsidP="00BF276A">
            <w:pPr>
              <w:pStyle w:val="TAH"/>
            </w:pPr>
            <w:r w:rsidRPr="0043120D">
              <w:object w:dxaOrig="260" w:dyaOrig="300">
                <v:shape id="_x0000_i1052" type="#_x0000_t75" style="width:13.4pt;height:15.9pt" o:ole="">
                  <v:imagedata r:id="rId64" o:title=""/>
                </v:shape>
                <o:OLEObject Type="Embed" ProgID="Equation.3" ShapeID="_x0000_i1052" DrawAspect="Content" ObjectID="_1557247730" r:id="rId65"/>
              </w:object>
            </w:r>
          </w:p>
        </w:tc>
        <w:tc>
          <w:tcPr>
            <w:tcW w:w="0" w:type="auto"/>
            <w:vMerge w:val="restart"/>
            <w:shd w:val="clear" w:color="auto" w:fill="D9D9D9"/>
            <w:vAlign w:val="center"/>
          </w:tcPr>
          <w:p w:rsidR="00585582" w:rsidRPr="0043120D" w:rsidRDefault="00585582" w:rsidP="00BF276A">
            <w:pPr>
              <w:pStyle w:val="TAH"/>
            </w:pPr>
            <w:r>
              <w:rPr>
                <w:noProof/>
                <w:lang w:eastAsia="en-GB"/>
              </w:rPr>
              <w:drawing>
                <wp:inline distT="0" distB="0" distL="0" distR="0" wp14:anchorId="52A9F471" wp14:editId="5D136FE3">
                  <wp:extent cx="1752600" cy="25400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5582" w:rsidRPr="00A6556E" w:rsidTr="00BF276A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D9D9D9"/>
            <w:vAlign w:val="center"/>
          </w:tcPr>
          <w:p w:rsidR="00585582" w:rsidRPr="0043120D" w:rsidRDefault="00585582" w:rsidP="00BF276A">
            <w:pPr>
              <w:pStyle w:val="TAH"/>
            </w:pPr>
            <w:r>
              <w:rPr>
                <w:noProof/>
                <w:lang w:eastAsia="en-GB"/>
              </w:rPr>
              <w:drawing>
                <wp:inline distT="0" distB="0" distL="0" distR="0" wp14:anchorId="4DB83354" wp14:editId="2E95EB84">
                  <wp:extent cx="533400" cy="243840"/>
                  <wp:effectExtent l="0" t="0" r="0" b="381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</w:tcBorders>
            <w:shd w:val="clear" w:color="auto" w:fill="D9D9D9"/>
            <w:vAlign w:val="center"/>
          </w:tcPr>
          <w:p w:rsidR="00585582" w:rsidRPr="0043120D" w:rsidRDefault="00585582" w:rsidP="00BF276A">
            <w:pPr>
              <w:pStyle w:val="TAH"/>
              <w:rPr>
                <w:rFonts w:eastAsia="MS Mincho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4879042A" wp14:editId="65A19799">
                  <wp:extent cx="533400" cy="243840"/>
                  <wp:effectExtent l="0" t="0" r="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bottom w:val="nil"/>
            </w:tcBorders>
            <w:shd w:val="clear" w:color="auto" w:fill="D9D9D9"/>
            <w:vAlign w:val="center"/>
          </w:tcPr>
          <w:p w:rsidR="00585582" w:rsidRPr="0043120D" w:rsidRDefault="00585582" w:rsidP="00BF276A">
            <w:pPr>
              <w:pStyle w:val="TAH"/>
              <w:rPr>
                <w:rFonts w:eastAsia="MS Mincho"/>
              </w:rPr>
            </w:pPr>
          </w:p>
        </w:tc>
      </w:tr>
      <w:tr w:rsidR="00585582" w:rsidTr="00BF276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15,17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 w:rsidRPr="00A6556E">
              <w:rPr>
                <w:position w:val="-10"/>
              </w:rPr>
              <w:object w:dxaOrig="1060" w:dyaOrig="360">
                <v:shape id="_x0000_i1053" type="#_x0000_t75" style="width:53.6pt;height:18.4pt" o:ole="">
                  <v:imagedata r:id="rId69" o:title=""/>
                </v:shape>
                <o:OLEObject Type="Embed" ProgID="Equation.3" ShapeID="_x0000_i1053" DrawAspect="Content" ObjectID="_1557247731" r:id="rId70"/>
              </w:object>
            </w:r>
          </w:p>
        </w:tc>
      </w:tr>
      <w:tr w:rsidR="00585582" w:rsidTr="00BF276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16,18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 w:rsidRPr="00A6556E">
              <w:rPr>
                <w:position w:val="-10"/>
              </w:rPr>
              <w:object w:dxaOrig="1359" w:dyaOrig="360">
                <v:shape id="_x0000_i1054" type="#_x0000_t75" style="width:67.8pt;height:18.4pt" o:ole="">
                  <v:imagedata r:id="rId71" o:title=""/>
                </v:shape>
                <o:OLEObject Type="Embed" ProgID="Equation.3" ShapeID="_x0000_i1054" DrawAspect="Content" ObjectID="_1557247732" r:id="rId72"/>
              </w:object>
            </w:r>
          </w:p>
        </w:tc>
      </w:tr>
      <w:tr w:rsidR="00585582" w:rsidTr="00BF276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19,21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 w:rsidRPr="00A6556E">
              <w:rPr>
                <w:position w:val="-10"/>
              </w:rPr>
              <w:object w:dxaOrig="1359" w:dyaOrig="360">
                <v:shape id="_x0000_i1055" type="#_x0000_t75" style="width:67.8pt;height:18.4pt" o:ole="">
                  <v:imagedata r:id="rId73" o:title=""/>
                </v:shape>
                <o:OLEObject Type="Embed" ProgID="Equation.3" ShapeID="_x0000_i1055" DrawAspect="Content" ObjectID="_1557247733" r:id="rId74"/>
              </w:object>
            </w:r>
          </w:p>
        </w:tc>
      </w:tr>
      <w:tr w:rsidR="00585582" w:rsidTr="00BF276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>
              <w:t>20,22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85582" w:rsidRDefault="00585582" w:rsidP="00BF276A">
            <w:pPr>
              <w:pStyle w:val="TAC"/>
            </w:pPr>
            <w:r w:rsidRPr="00A6556E">
              <w:rPr>
                <w:position w:val="-10"/>
              </w:rPr>
              <w:object w:dxaOrig="1359" w:dyaOrig="360">
                <v:shape id="_x0000_i1056" type="#_x0000_t75" style="width:67.8pt;height:18.4pt" o:ole="">
                  <v:imagedata r:id="rId75" o:title=""/>
                </v:shape>
                <o:OLEObject Type="Embed" ProgID="Equation.3" ShapeID="_x0000_i1056" DrawAspect="Content" ObjectID="_1557247734" r:id="rId76"/>
              </w:object>
            </w:r>
          </w:p>
        </w:tc>
      </w:tr>
    </w:tbl>
    <w:p w:rsidR="00585582" w:rsidRDefault="00585582" w:rsidP="00585582"/>
    <w:p w:rsidR="00585582" w:rsidRDefault="00585582" w:rsidP="00585582">
      <w:r>
        <w:t xml:space="preserve">If neither of the higher-layer parameters </w:t>
      </w:r>
      <w:r>
        <w:rPr>
          <w:i/>
        </w:rPr>
        <w:t xml:space="preserve">NZP-FrequencyDensity </w:t>
      </w:r>
      <w:r>
        <w:t xml:space="preserve">and </w:t>
      </w:r>
      <w:r w:rsidRPr="009D1C6C">
        <w:rPr>
          <w:i/>
        </w:rPr>
        <w:t>NZP-TransmissionComb</w:t>
      </w:r>
      <w:r>
        <w:t xml:space="preserve"> are configured, </w:t>
      </w:r>
      <w:r w:rsidRPr="00C57A2E">
        <w:rPr>
          <w:position w:val="-10"/>
        </w:rPr>
        <w:object w:dxaOrig="1540" w:dyaOrig="340">
          <v:shape id="_x0000_i1057" type="#_x0000_t75" style="width:77pt;height:17.6pt" o:ole="">
            <v:imagedata r:id="rId77" o:title=""/>
          </v:shape>
          <o:OLEObject Type="Embed" ProgID="Equation.3" ShapeID="_x0000_i1057" DrawAspect="Content" ObjectID="_1557247735" r:id="rId78"/>
        </w:object>
      </w:r>
      <w:r>
        <w:t xml:space="preserve">. </w:t>
      </w:r>
    </w:p>
    <w:p w:rsidR="00585582" w:rsidRDefault="00585582" w:rsidP="00585582">
      <w:r>
        <w:t xml:space="preserve">If the UE is configured with one or more of the parameters </w:t>
      </w:r>
      <w:r>
        <w:rPr>
          <w:i/>
        </w:rPr>
        <w:t xml:space="preserve">NZP-FrequencyDensity </w:t>
      </w:r>
      <w:r>
        <w:t xml:space="preserve">and </w:t>
      </w:r>
      <w:r w:rsidRPr="009D1C6C">
        <w:rPr>
          <w:i/>
        </w:rPr>
        <w:t>NZP-TransmissionComb</w:t>
      </w:r>
      <w:r>
        <w:t xml:space="preserve">, </w:t>
      </w:r>
    </w:p>
    <w:p w:rsidR="00585582" w:rsidRPr="00F622EC" w:rsidRDefault="00585582" w:rsidP="00585582">
      <w:pPr>
        <w:pStyle w:val="B1"/>
      </w:pPr>
      <w:r w:rsidRPr="00F622EC">
        <w:t>-</w:t>
      </w:r>
      <w:r w:rsidRPr="00F622EC">
        <w:tab/>
      </w:r>
      <w:r>
        <w:t xml:space="preserve">if </w:t>
      </w:r>
      <w:r w:rsidRPr="00F622EC">
        <w:t xml:space="preserve">either </w:t>
      </w:r>
      <w:r>
        <w:rPr>
          <w:i/>
        </w:rPr>
        <w:t>NZP-FrequencyDensity</w:t>
      </w:r>
      <w:r w:rsidRPr="00F622EC">
        <w:t xml:space="preserve"> </w:t>
      </w:r>
      <w:r>
        <w:t>equals</w:t>
      </w:r>
      <w:r w:rsidRPr="00F622EC">
        <w:t xml:space="preserve"> 1</w:t>
      </w:r>
      <w:r w:rsidRPr="000702FC">
        <w:t>,</w:t>
      </w:r>
      <w:r>
        <w:t xml:space="preserve"> </w:t>
      </w:r>
      <w:r w:rsidRPr="00C57A2E">
        <w:rPr>
          <w:position w:val="-10"/>
        </w:rPr>
        <w:object w:dxaOrig="1540" w:dyaOrig="340">
          <v:shape id="_x0000_i1058" type="#_x0000_t75" style="width:77pt;height:17.6pt" o:ole="">
            <v:imagedata r:id="rId77" o:title=""/>
          </v:shape>
          <o:OLEObject Type="Embed" ProgID="Equation.3" ShapeID="_x0000_i1058" DrawAspect="Content" ObjectID="_1557247736" r:id="rId79"/>
        </w:object>
      </w:r>
    </w:p>
    <w:p w:rsidR="00585582" w:rsidRDefault="00585582" w:rsidP="00585582">
      <w:pPr>
        <w:pStyle w:val="B1"/>
      </w:pPr>
      <w:r w:rsidRPr="00F622EC">
        <w:t>-</w:t>
      </w:r>
      <w:r w:rsidRPr="00F622EC">
        <w:tab/>
      </w:r>
      <w:r>
        <w:t xml:space="preserve">if </w:t>
      </w:r>
      <w:r>
        <w:rPr>
          <w:i/>
        </w:rPr>
        <w:t>NZP-FrequencyDensity</w:t>
      </w:r>
      <w:r w:rsidRPr="00F622EC">
        <w:t xml:space="preserve"> </w:t>
      </w:r>
      <w:r>
        <w:t>equals</w:t>
      </w:r>
      <w:r w:rsidRPr="00F622EC">
        <w:t xml:space="preserve"> 1/2 and </w:t>
      </w:r>
      <w:r w:rsidRPr="009D1C6C">
        <w:rPr>
          <w:i/>
        </w:rPr>
        <w:t>NZP-TransmissionComb</w:t>
      </w:r>
      <w:r w:rsidRPr="00F622EC">
        <w:t xml:space="preserve"> </w:t>
      </w:r>
      <w:r>
        <w:t xml:space="preserve">equals 0, </w:t>
      </w:r>
      <w:r w:rsidRPr="00C57A2E">
        <w:rPr>
          <w:position w:val="-10"/>
        </w:rPr>
        <w:object w:dxaOrig="3080" w:dyaOrig="340">
          <v:shape id="_x0000_i1059" type="#_x0000_t75" style="width:154.05pt;height:17.6pt" o:ole="">
            <v:imagedata r:id="rId80" o:title=""/>
          </v:shape>
          <o:OLEObject Type="Embed" ProgID="Equation.3" ShapeID="_x0000_i1059" DrawAspect="Content" ObjectID="_1557247737" r:id="rId81"/>
        </w:object>
      </w:r>
    </w:p>
    <w:p w:rsidR="00585582" w:rsidRDefault="00585582" w:rsidP="00585582">
      <w:pPr>
        <w:pStyle w:val="B1"/>
        <w:rPr>
          <w:ins w:id="5" w:author="NEC" w:date="2017-04-18T14:29:00Z"/>
          <w:rFonts w:eastAsiaTheme="minorEastAsia"/>
          <w:lang w:eastAsia="zh-CN"/>
        </w:rPr>
      </w:pPr>
      <w:r>
        <w:t>-</w:t>
      </w:r>
      <w:r>
        <w:tab/>
        <w:t xml:space="preserve">if </w:t>
      </w:r>
      <w:r>
        <w:rPr>
          <w:i/>
        </w:rPr>
        <w:t>NZP-FrequencyDensity</w:t>
      </w:r>
      <w:r w:rsidRPr="00F622EC">
        <w:t xml:space="preserve"> </w:t>
      </w:r>
      <w:r>
        <w:t>equals</w:t>
      </w:r>
      <w:r w:rsidRPr="00F622EC">
        <w:t xml:space="preserve"> 1/2 and </w:t>
      </w:r>
      <w:r w:rsidRPr="009D1C6C">
        <w:rPr>
          <w:i/>
        </w:rPr>
        <w:t>NZP-TransmissionComb</w:t>
      </w:r>
      <w:r w:rsidRPr="00F622EC">
        <w:t xml:space="preserve"> </w:t>
      </w:r>
      <w:r>
        <w:t xml:space="preserve">equals 1, </w:t>
      </w:r>
      <w:del w:id="6" w:author="NEC" w:date="2017-04-18T14:29:00Z">
        <w:r w:rsidRPr="00C57A2E" w:rsidDel="00F652CC">
          <w:rPr>
            <w:position w:val="-10"/>
          </w:rPr>
          <w:object w:dxaOrig="3040" w:dyaOrig="340">
            <v:shape id="_x0000_i1060" type="#_x0000_t75" style="width:152.35pt;height:17.6pt" o:ole="">
              <v:imagedata r:id="rId82" o:title=""/>
            </v:shape>
            <o:OLEObject Type="Embed" ProgID="Equation.3" ShapeID="_x0000_i1060" DrawAspect="Content" ObjectID="_1557247738" r:id="rId83"/>
          </w:object>
        </w:r>
      </w:del>
    </w:p>
    <w:p w:rsidR="00F652CC" w:rsidRPr="00F652CC" w:rsidRDefault="00DF1056" w:rsidP="00F652CC">
      <w:pPr>
        <w:pStyle w:val="B1"/>
        <w:ind w:leftChars="50" w:left="100" w:firstLineChars="250" w:firstLine="500"/>
        <w:rPr>
          <w:rFonts w:eastAsiaTheme="minorEastAsia"/>
          <w:lang w:eastAsia="zh-CN"/>
        </w:rPr>
      </w:pPr>
      <w:ins w:id="7" w:author="NEC" w:date="2017-04-18T14:29:00Z">
        <w:r w:rsidRPr="008322C9">
          <w:rPr>
            <w:position w:val="-12"/>
          </w:rPr>
          <w:object w:dxaOrig="4340" w:dyaOrig="420">
            <v:shape id="_x0000_i1061" type="#_x0000_t75" style="width:151.55pt;height:15.05pt" o:ole="">
              <v:imagedata r:id="rId84" o:title=""/>
            </v:shape>
            <o:OLEObject Type="Embed" ProgID="Equation.3" ShapeID="_x0000_i1061" DrawAspect="Content" ObjectID="_1557247739" r:id="rId85"/>
          </w:object>
        </w:r>
      </w:ins>
    </w:p>
    <w:p w:rsidR="00585582" w:rsidRDefault="00585582" w:rsidP="00585582">
      <w:pPr>
        <w:pStyle w:val="B1"/>
        <w:spacing w:after="120"/>
        <w:ind w:left="576" w:hanging="288"/>
      </w:pPr>
      <w:r>
        <w:t>-</w:t>
      </w:r>
      <w:r>
        <w:tab/>
        <w:t xml:space="preserve">if </w:t>
      </w:r>
      <w:r>
        <w:rPr>
          <w:i/>
        </w:rPr>
        <w:t>NZP-FrequencyDensity</w:t>
      </w:r>
      <w:r>
        <w:t xml:space="preserve"> equals 1/3 and </w:t>
      </w:r>
      <w:r w:rsidRPr="009D1C6C">
        <w:rPr>
          <w:i/>
        </w:rPr>
        <w:t>NZP-TransmissionComb</w:t>
      </w:r>
      <w:r>
        <w:t xml:space="preserve"> equals 0, </w:t>
      </w:r>
      <w:r w:rsidRPr="00C57A2E">
        <w:rPr>
          <w:position w:val="-10"/>
        </w:rPr>
        <w:object w:dxaOrig="3060" w:dyaOrig="340">
          <v:shape id="_x0000_i1062" type="#_x0000_t75" style="width:153.2pt;height:17.6pt" o:ole="">
            <v:imagedata r:id="rId86" o:title=""/>
          </v:shape>
          <o:OLEObject Type="Embed" ProgID="Equation.3" ShapeID="_x0000_i1062" DrawAspect="Content" ObjectID="_1557247740" r:id="rId87"/>
        </w:object>
      </w:r>
    </w:p>
    <w:p w:rsidR="00585582" w:rsidRDefault="00585582" w:rsidP="00585582">
      <w:pPr>
        <w:pStyle w:val="B1"/>
        <w:spacing w:after="120"/>
        <w:ind w:left="576" w:hanging="288"/>
      </w:pPr>
      <w:r>
        <w:t>-</w:t>
      </w:r>
      <w:r>
        <w:tab/>
        <w:t xml:space="preserve">if </w:t>
      </w:r>
      <w:r>
        <w:rPr>
          <w:i/>
        </w:rPr>
        <w:t>NZP-FrequencyDensity</w:t>
      </w:r>
      <w:r>
        <w:t xml:space="preserve"> equals 1/3 and </w:t>
      </w:r>
      <w:r w:rsidRPr="009D1C6C">
        <w:rPr>
          <w:i/>
        </w:rPr>
        <w:t>NZP-TransmissionComb</w:t>
      </w:r>
      <w:r>
        <w:t xml:space="preserve"> equals 1, </w:t>
      </w:r>
      <w:r w:rsidRPr="00C57A2E">
        <w:rPr>
          <w:position w:val="-10"/>
        </w:rPr>
        <w:object w:dxaOrig="3080" w:dyaOrig="340">
          <v:shape id="_x0000_i1063" type="#_x0000_t75" style="width:154.05pt;height:17.6pt" o:ole="">
            <v:imagedata r:id="rId88" o:title=""/>
          </v:shape>
          <o:OLEObject Type="Embed" ProgID="Equation.3" ShapeID="_x0000_i1063" DrawAspect="Content" ObjectID="_1557247741" r:id="rId89"/>
        </w:object>
      </w:r>
    </w:p>
    <w:p w:rsidR="00585582" w:rsidRDefault="00585582" w:rsidP="00585582">
      <w:pPr>
        <w:pStyle w:val="B1"/>
        <w:spacing w:after="120"/>
        <w:ind w:left="576" w:hanging="288"/>
      </w:pPr>
      <w:r>
        <w:t>-</w:t>
      </w:r>
      <w:r>
        <w:tab/>
        <w:t xml:space="preserve">if </w:t>
      </w:r>
      <w:r>
        <w:rPr>
          <w:i/>
        </w:rPr>
        <w:t>NZP-FrequencyDensity</w:t>
      </w:r>
      <w:r>
        <w:t xml:space="preserve"> equals 1/3 and </w:t>
      </w:r>
      <w:r w:rsidRPr="009D1C6C">
        <w:rPr>
          <w:i/>
        </w:rPr>
        <w:t>NZP-TransmissionComb</w:t>
      </w:r>
      <w:r>
        <w:t xml:space="preserve"> equals 2, </w:t>
      </w:r>
      <w:r w:rsidRPr="00C57A2E">
        <w:rPr>
          <w:position w:val="-10"/>
        </w:rPr>
        <w:object w:dxaOrig="3080" w:dyaOrig="340">
          <v:shape id="_x0000_i1064" type="#_x0000_t75" style="width:154.05pt;height:17.6pt" o:ole="">
            <v:imagedata r:id="rId90" o:title=""/>
          </v:shape>
          <o:OLEObject Type="Embed" ProgID="Equation.3" ShapeID="_x0000_i1064" DrawAspect="Content" ObjectID="_1557247742" r:id="rId91"/>
        </w:object>
      </w:r>
    </w:p>
    <w:p w:rsidR="00585582" w:rsidRDefault="00585582" w:rsidP="009C46CA">
      <w:pPr>
        <w:rPr>
          <w:rFonts w:eastAsiaTheme="minorEastAsia"/>
          <w:lang w:eastAsia="zh-CN"/>
        </w:rPr>
      </w:pPr>
    </w:p>
    <w:p w:rsidR="00585582" w:rsidRDefault="00585582" w:rsidP="00585582">
      <w:pPr>
        <w:pStyle w:val="Heading4"/>
        <w:jc w:val="center"/>
        <w:rPr>
          <w:b/>
          <w:color w:val="FF0000"/>
          <w:sz w:val="28"/>
          <w:szCs w:val="28"/>
          <w:lang w:eastAsia="zh-CN"/>
        </w:rPr>
      </w:pPr>
      <w:r w:rsidRPr="000A2B4B">
        <w:rPr>
          <w:rFonts w:hint="eastAsia"/>
          <w:b/>
          <w:color w:val="FF0000"/>
          <w:sz w:val="28"/>
          <w:szCs w:val="28"/>
          <w:lang w:eastAsia="zh-CN"/>
        </w:rPr>
        <w:lastRenderedPageBreak/>
        <w:t xml:space="preserve">&lt; </w:t>
      </w:r>
      <w:r w:rsidRPr="000A2B4B">
        <w:rPr>
          <w:b/>
          <w:color w:val="FF0000"/>
          <w:sz w:val="28"/>
          <w:szCs w:val="28"/>
        </w:rPr>
        <w:t>Unchanged parts are omitted</w:t>
      </w: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 &gt;</w:t>
      </w:r>
    </w:p>
    <w:sectPr w:rsidR="00585582">
      <w:headerReference w:type="even" r:id="rId9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8D9" w:rsidRDefault="006B68D9">
      <w:pPr>
        <w:spacing w:after="0"/>
      </w:pPr>
      <w:r>
        <w:separator/>
      </w:r>
    </w:p>
  </w:endnote>
  <w:endnote w:type="continuationSeparator" w:id="0">
    <w:p w:rsidR="006B68D9" w:rsidRDefault="006B68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8D9" w:rsidRDefault="006B68D9">
      <w:pPr>
        <w:spacing w:after="0"/>
      </w:pPr>
      <w:r>
        <w:separator/>
      </w:r>
    </w:p>
  </w:footnote>
  <w:footnote w:type="continuationSeparator" w:id="0">
    <w:p w:rsidR="006B68D9" w:rsidRDefault="006B68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762" w:rsidRDefault="006977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272" w:rsidRDefault="00F355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6C39B0"/>
    <w:multiLevelType w:val="hybridMultilevel"/>
    <w:tmpl w:val="5B6A5E7C"/>
    <w:lvl w:ilvl="0" w:tplc="26C0EA62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0DE84229"/>
    <w:multiLevelType w:val="hybridMultilevel"/>
    <w:tmpl w:val="AE160CFA"/>
    <w:lvl w:ilvl="0" w:tplc="4F9699FC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B2200A3"/>
    <w:multiLevelType w:val="hybridMultilevel"/>
    <w:tmpl w:val="3D4C17EC"/>
    <w:lvl w:ilvl="0" w:tplc="3E581D6C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10"/>
  </w:num>
  <w:num w:numId="8">
    <w:abstractNumId w:val="9"/>
  </w:num>
  <w:num w:numId="9">
    <w:abstractNumId w:val="5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435"/>
    <w:rsid w:val="0000576D"/>
    <w:rsid w:val="000A720B"/>
    <w:rsid w:val="00180078"/>
    <w:rsid w:val="002629E5"/>
    <w:rsid w:val="00292E98"/>
    <w:rsid w:val="002C7721"/>
    <w:rsid w:val="00356B38"/>
    <w:rsid w:val="0035787F"/>
    <w:rsid w:val="003C2C69"/>
    <w:rsid w:val="00415A27"/>
    <w:rsid w:val="00472DD4"/>
    <w:rsid w:val="004E219C"/>
    <w:rsid w:val="005308F8"/>
    <w:rsid w:val="00585582"/>
    <w:rsid w:val="00592B1F"/>
    <w:rsid w:val="00592B95"/>
    <w:rsid w:val="005D2AFE"/>
    <w:rsid w:val="00633D6E"/>
    <w:rsid w:val="00647C91"/>
    <w:rsid w:val="00654A34"/>
    <w:rsid w:val="00674AE1"/>
    <w:rsid w:val="00697762"/>
    <w:rsid w:val="006B68D9"/>
    <w:rsid w:val="006B7712"/>
    <w:rsid w:val="006F7175"/>
    <w:rsid w:val="00782ADB"/>
    <w:rsid w:val="007F3A7E"/>
    <w:rsid w:val="008322C9"/>
    <w:rsid w:val="008947D0"/>
    <w:rsid w:val="008B1521"/>
    <w:rsid w:val="008B6F5D"/>
    <w:rsid w:val="008D7AD5"/>
    <w:rsid w:val="008E18F7"/>
    <w:rsid w:val="00911C9D"/>
    <w:rsid w:val="0094685B"/>
    <w:rsid w:val="00955648"/>
    <w:rsid w:val="0098755D"/>
    <w:rsid w:val="009C46CA"/>
    <w:rsid w:val="009F2355"/>
    <w:rsid w:val="00A040A0"/>
    <w:rsid w:val="00A07272"/>
    <w:rsid w:val="00A1354B"/>
    <w:rsid w:val="00AA030A"/>
    <w:rsid w:val="00AB2C03"/>
    <w:rsid w:val="00B42CB1"/>
    <w:rsid w:val="00B61C00"/>
    <w:rsid w:val="00BC3C4E"/>
    <w:rsid w:val="00BF5F4A"/>
    <w:rsid w:val="00C62435"/>
    <w:rsid w:val="00C64728"/>
    <w:rsid w:val="00D00FE1"/>
    <w:rsid w:val="00D02032"/>
    <w:rsid w:val="00D11741"/>
    <w:rsid w:val="00DF1056"/>
    <w:rsid w:val="00E64AA6"/>
    <w:rsid w:val="00EC55D4"/>
    <w:rsid w:val="00EE6D27"/>
    <w:rsid w:val="00F35564"/>
    <w:rsid w:val="00F63582"/>
    <w:rsid w:val="00F652CC"/>
    <w:rsid w:val="00F97E2B"/>
    <w:rsid w:val="00FE1244"/>
    <w:rsid w:val="00FE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6239B3-E1EC-4B09-926A-687A015F2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43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9C46C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C4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C46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C46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C46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C46C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C46C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C46C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C46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62435"/>
    <w:rPr>
      <w:color w:val="0000FF"/>
      <w:u w:val="single"/>
    </w:rPr>
  </w:style>
  <w:style w:type="paragraph" w:customStyle="1" w:styleId="CRCoverPage">
    <w:name w:val="CR Cover Page"/>
    <w:rsid w:val="00C6243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C46C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6CA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C46CA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C46CA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9C46C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9C46CA"/>
    <w:pPr>
      <w:ind w:left="1418" w:hanging="1418"/>
    </w:pPr>
  </w:style>
  <w:style w:type="paragraph" w:styleId="TOC8">
    <w:name w:val="toc 8"/>
    <w:basedOn w:val="TOC1"/>
    <w:uiPriority w:val="39"/>
    <w:rsid w:val="009C46C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C46CA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paragraph" w:customStyle="1" w:styleId="EQ">
    <w:name w:val="EQ"/>
    <w:basedOn w:val="Normal"/>
    <w:next w:val="Normal"/>
    <w:rsid w:val="009C46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C46CA"/>
  </w:style>
  <w:style w:type="paragraph" w:styleId="Header">
    <w:name w:val="header"/>
    <w:aliases w:val="header odd"/>
    <w:link w:val="HeaderChar"/>
    <w:rsid w:val="009C46C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C46CA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ZD">
    <w:name w:val="ZD"/>
    <w:rsid w:val="009C46CA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9C46CA"/>
    <w:pPr>
      <w:ind w:left="1701" w:hanging="1701"/>
    </w:pPr>
  </w:style>
  <w:style w:type="paragraph" w:styleId="TOC4">
    <w:name w:val="toc 4"/>
    <w:basedOn w:val="TOC3"/>
    <w:uiPriority w:val="39"/>
    <w:rsid w:val="009C46CA"/>
    <w:pPr>
      <w:ind w:left="1418" w:hanging="1418"/>
    </w:pPr>
  </w:style>
  <w:style w:type="paragraph" w:styleId="TOC3">
    <w:name w:val="toc 3"/>
    <w:basedOn w:val="TOC2"/>
    <w:uiPriority w:val="39"/>
    <w:rsid w:val="009C46CA"/>
    <w:pPr>
      <w:ind w:left="1134" w:hanging="1134"/>
    </w:pPr>
  </w:style>
  <w:style w:type="paragraph" w:styleId="TOC2">
    <w:name w:val="toc 2"/>
    <w:basedOn w:val="TOC1"/>
    <w:uiPriority w:val="39"/>
    <w:rsid w:val="009C46C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C46CA"/>
    <w:pPr>
      <w:keepLines/>
      <w:spacing w:after="0"/>
    </w:pPr>
  </w:style>
  <w:style w:type="paragraph" w:styleId="Index2">
    <w:name w:val="index 2"/>
    <w:basedOn w:val="Index1"/>
    <w:semiHidden/>
    <w:rsid w:val="009C46CA"/>
    <w:pPr>
      <w:ind w:left="284"/>
    </w:pPr>
  </w:style>
  <w:style w:type="paragraph" w:customStyle="1" w:styleId="TT">
    <w:name w:val="TT"/>
    <w:basedOn w:val="Heading1"/>
    <w:next w:val="Normal"/>
    <w:rsid w:val="009C46CA"/>
    <w:pPr>
      <w:outlineLvl w:val="9"/>
    </w:pPr>
  </w:style>
  <w:style w:type="paragraph" w:styleId="Footer">
    <w:name w:val="footer"/>
    <w:basedOn w:val="Header"/>
    <w:link w:val="FooterChar"/>
    <w:rsid w:val="009C46C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C46CA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character" w:styleId="FootnoteReference">
    <w:name w:val="footnote reference"/>
    <w:semiHidden/>
    <w:rsid w:val="009C46C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C46C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9C46CA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NF">
    <w:name w:val="NF"/>
    <w:basedOn w:val="NO"/>
    <w:rsid w:val="009C46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9C46CA"/>
    <w:pPr>
      <w:keepLines/>
      <w:ind w:left="1135" w:hanging="851"/>
    </w:pPr>
  </w:style>
  <w:style w:type="paragraph" w:customStyle="1" w:styleId="PL">
    <w:name w:val="PL"/>
    <w:link w:val="PLChar"/>
    <w:rsid w:val="009C4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locked/>
    <w:rsid w:val="009C46C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9C46CA"/>
    <w:pPr>
      <w:jc w:val="right"/>
    </w:pPr>
  </w:style>
  <w:style w:type="paragraph" w:customStyle="1" w:styleId="TAL">
    <w:name w:val="TAL"/>
    <w:basedOn w:val="Normal"/>
    <w:link w:val="TALCar"/>
    <w:rsid w:val="009C46C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9C46CA"/>
    <w:pPr>
      <w:ind w:left="851"/>
    </w:pPr>
  </w:style>
  <w:style w:type="paragraph" w:styleId="ListNumber">
    <w:name w:val="List Number"/>
    <w:basedOn w:val="List"/>
    <w:rsid w:val="009C46CA"/>
  </w:style>
  <w:style w:type="paragraph" w:styleId="List">
    <w:name w:val="List"/>
    <w:basedOn w:val="Normal"/>
    <w:link w:val="ListChar"/>
    <w:rsid w:val="009C46CA"/>
    <w:pPr>
      <w:ind w:left="568" w:hanging="284"/>
    </w:pPr>
  </w:style>
  <w:style w:type="character" w:customStyle="1" w:styleId="ListChar">
    <w:name w:val="List Char"/>
    <w:link w:val="List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9C46CA"/>
    <w:rPr>
      <w:b/>
    </w:rPr>
  </w:style>
  <w:style w:type="paragraph" w:customStyle="1" w:styleId="TAC">
    <w:name w:val="TAC"/>
    <w:basedOn w:val="TAL"/>
    <w:link w:val="TACChar"/>
    <w:rsid w:val="009C46CA"/>
    <w:pPr>
      <w:jc w:val="center"/>
    </w:pPr>
  </w:style>
  <w:style w:type="paragraph" w:customStyle="1" w:styleId="LD">
    <w:name w:val="LD"/>
    <w:rsid w:val="009C46CA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9C46CA"/>
    <w:pPr>
      <w:keepLines/>
      <w:ind w:left="1702" w:hanging="1418"/>
    </w:pPr>
  </w:style>
  <w:style w:type="paragraph" w:customStyle="1" w:styleId="FP">
    <w:name w:val="FP"/>
    <w:basedOn w:val="Normal"/>
    <w:rsid w:val="009C46CA"/>
    <w:pPr>
      <w:spacing w:after="0"/>
    </w:pPr>
  </w:style>
  <w:style w:type="paragraph" w:customStyle="1" w:styleId="NW">
    <w:name w:val="NW"/>
    <w:basedOn w:val="NO"/>
    <w:rsid w:val="009C46CA"/>
    <w:pPr>
      <w:spacing w:after="0"/>
    </w:pPr>
  </w:style>
  <w:style w:type="paragraph" w:customStyle="1" w:styleId="EW">
    <w:name w:val="EW"/>
    <w:basedOn w:val="EX"/>
    <w:rsid w:val="009C46CA"/>
    <w:pPr>
      <w:spacing w:after="0"/>
    </w:pPr>
  </w:style>
  <w:style w:type="paragraph" w:customStyle="1" w:styleId="B1">
    <w:name w:val="B1"/>
    <w:basedOn w:val="List"/>
    <w:link w:val="B10"/>
    <w:uiPriority w:val="99"/>
    <w:rsid w:val="009C46CA"/>
  </w:style>
  <w:style w:type="paragraph" w:styleId="TOC6">
    <w:name w:val="toc 6"/>
    <w:basedOn w:val="TOC5"/>
    <w:next w:val="Normal"/>
    <w:uiPriority w:val="39"/>
    <w:rsid w:val="009C46CA"/>
    <w:pPr>
      <w:ind w:left="1985" w:hanging="1985"/>
    </w:pPr>
  </w:style>
  <w:style w:type="paragraph" w:styleId="TOC7">
    <w:name w:val="toc 7"/>
    <w:basedOn w:val="TOC6"/>
    <w:next w:val="Normal"/>
    <w:uiPriority w:val="39"/>
    <w:rsid w:val="009C46CA"/>
    <w:pPr>
      <w:ind w:left="2268" w:hanging="2268"/>
    </w:pPr>
  </w:style>
  <w:style w:type="paragraph" w:styleId="ListBullet2">
    <w:name w:val="List Bullet 2"/>
    <w:basedOn w:val="ListBullet"/>
    <w:rsid w:val="009C46CA"/>
    <w:pPr>
      <w:ind w:left="851"/>
    </w:pPr>
  </w:style>
  <w:style w:type="paragraph" w:styleId="ListBullet">
    <w:name w:val="List Bullet"/>
    <w:basedOn w:val="List"/>
    <w:rsid w:val="009C46CA"/>
  </w:style>
  <w:style w:type="paragraph" w:customStyle="1" w:styleId="EditorsNote">
    <w:name w:val="Editor's Note"/>
    <w:basedOn w:val="NO"/>
    <w:rsid w:val="009C46CA"/>
    <w:rPr>
      <w:color w:val="FF0000"/>
    </w:rPr>
  </w:style>
  <w:style w:type="paragraph" w:customStyle="1" w:styleId="TH">
    <w:name w:val="TH"/>
    <w:basedOn w:val="Normal"/>
    <w:rsid w:val="009C46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C4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9C46C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9C46CA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9C46C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9C46CA"/>
    <w:pPr>
      <w:ind w:left="851" w:hanging="851"/>
    </w:pPr>
  </w:style>
  <w:style w:type="paragraph" w:customStyle="1" w:styleId="ZH">
    <w:name w:val="ZH"/>
    <w:rsid w:val="009C46CA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9C46CA"/>
    <w:pPr>
      <w:keepNext w:val="0"/>
      <w:spacing w:before="0" w:after="240"/>
    </w:pPr>
  </w:style>
  <w:style w:type="paragraph" w:customStyle="1" w:styleId="ZG">
    <w:name w:val="ZG"/>
    <w:rsid w:val="009C46C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ListBullet3">
    <w:name w:val="List Bullet 3"/>
    <w:basedOn w:val="ListBullet2"/>
    <w:rsid w:val="009C46CA"/>
    <w:pPr>
      <w:ind w:left="1135"/>
    </w:pPr>
  </w:style>
  <w:style w:type="paragraph" w:styleId="List2">
    <w:name w:val="List 2"/>
    <w:basedOn w:val="List"/>
    <w:link w:val="List2Char"/>
    <w:rsid w:val="009C46CA"/>
    <w:pPr>
      <w:ind w:left="851"/>
    </w:pPr>
  </w:style>
  <w:style w:type="character" w:customStyle="1" w:styleId="List2Char">
    <w:name w:val="List 2 Char"/>
    <w:basedOn w:val="ListChar"/>
    <w:link w:val="List2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3">
    <w:name w:val="List 3"/>
    <w:basedOn w:val="List2"/>
    <w:link w:val="List3Char"/>
    <w:rsid w:val="009C46CA"/>
    <w:pPr>
      <w:ind w:left="1135"/>
    </w:pPr>
  </w:style>
  <w:style w:type="character" w:customStyle="1" w:styleId="List3Char">
    <w:name w:val="List 3 Char"/>
    <w:basedOn w:val="List2Char"/>
    <w:link w:val="List3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4">
    <w:name w:val="List 4"/>
    <w:basedOn w:val="List3"/>
    <w:rsid w:val="009C46CA"/>
    <w:pPr>
      <w:ind w:left="1418"/>
    </w:pPr>
  </w:style>
  <w:style w:type="paragraph" w:styleId="List5">
    <w:name w:val="List 5"/>
    <w:basedOn w:val="List4"/>
    <w:rsid w:val="009C46CA"/>
    <w:pPr>
      <w:ind w:left="1702"/>
    </w:pPr>
  </w:style>
  <w:style w:type="paragraph" w:styleId="ListBullet4">
    <w:name w:val="List Bullet 4"/>
    <w:basedOn w:val="ListBullet3"/>
    <w:rsid w:val="009C46CA"/>
    <w:pPr>
      <w:ind w:left="1418"/>
    </w:pPr>
  </w:style>
  <w:style w:type="paragraph" w:styleId="ListBullet5">
    <w:name w:val="List Bullet 5"/>
    <w:basedOn w:val="ListBullet4"/>
    <w:rsid w:val="009C46CA"/>
    <w:pPr>
      <w:ind w:left="1702"/>
    </w:pPr>
  </w:style>
  <w:style w:type="paragraph" w:customStyle="1" w:styleId="B2">
    <w:name w:val="B2"/>
    <w:basedOn w:val="List2"/>
    <w:link w:val="B2Char"/>
    <w:rsid w:val="009C46CA"/>
  </w:style>
  <w:style w:type="paragraph" w:customStyle="1" w:styleId="B3">
    <w:name w:val="B3"/>
    <w:basedOn w:val="List3"/>
    <w:link w:val="B3Char"/>
    <w:rsid w:val="009C46CA"/>
  </w:style>
  <w:style w:type="character" w:customStyle="1" w:styleId="B3Char">
    <w:name w:val="B3 Char"/>
    <w:basedOn w:val="List3Char"/>
    <w:link w:val="B3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rsid w:val="009C46CA"/>
  </w:style>
  <w:style w:type="paragraph" w:customStyle="1" w:styleId="B5">
    <w:name w:val="B5"/>
    <w:basedOn w:val="List5"/>
    <w:rsid w:val="009C46CA"/>
  </w:style>
  <w:style w:type="paragraph" w:customStyle="1" w:styleId="ZTD">
    <w:name w:val="ZTD"/>
    <w:basedOn w:val="ZB"/>
    <w:rsid w:val="009C46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C46CA"/>
    <w:pPr>
      <w:framePr w:wrap="notBeside" w:y="16161"/>
    </w:pPr>
  </w:style>
  <w:style w:type="paragraph" w:styleId="IndexHeading">
    <w:name w:val="index heading"/>
    <w:basedOn w:val="Normal"/>
    <w:next w:val="Normal"/>
    <w:rsid w:val="009C46C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C46CA"/>
    <w:pPr>
      <w:ind w:left="851"/>
    </w:pPr>
  </w:style>
  <w:style w:type="paragraph" w:customStyle="1" w:styleId="INDENT2">
    <w:name w:val="INDENT2"/>
    <w:basedOn w:val="Normal"/>
    <w:rsid w:val="009C46CA"/>
    <w:pPr>
      <w:ind w:left="1135" w:hanging="284"/>
    </w:pPr>
  </w:style>
  <w:style w:type="paragraph" w:customStyle="1" w:styleId="INDENT3">
    <w:name w:val="INDENT3"/>
    <w:basedOn w:val="Normal"/>
    <w:rsid w:val="009C46CA"/>
    <w:pPr>
      <w:ind w:left="1701" w:hanging="567"/>
    </w:pPr>
  </w:style>
  <w:style w:type="paragraph" w:customStyle="1" w:styleId="FigureTitle">
    <w:name w:val="Figure_Title"/>
    <w:basedOn w:val="Normal"/>
    <w:next w:val="Normal"/>
    <w:rsid w:val="009C46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C46CA"/>
    <w:pPr>
      <w:keepNext/>
      <w:keepLines/>
    </w:pPr>
    <w:rPr>
      <w:b/>
    </w:rPr>
  </w:style>
  <w:style w:type="paragraph" w:customStyle="1" w:styleId="enumlev2">
    <w:name w:val="enumlev2"/>
    <w:basedOn w:val="Normal"/>
    <w:rsid w:val="009C46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C46C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9C46CA"/>
    <w:pPr>
      <w:spacing w:before="120" w:after="120"/>
    </w:pPr>
    <w:rPr>
      <w:b/>
    </w:rPr>
  </w:style>
  <w:style w:type="character" w:styleId="FollowedHyperlink">
    <w:name w:val="FollowedHyperlink"/>
    <w:rsid w:val="009C46CA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9C46CA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9C46CA"/>
    <w:rPr>
      <w:rFonts w:ascii="Tahoma" w:eastAsia="Times New Roman" w:hAnsi="Tahoma" w:cs="Times New Roman"/>
      <w:sz w:val="20"/>
      <w:szCs w:val="20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9C46CA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9C46CA"/>
    <w:rPr>
      <w:rFonts w:ascii="Courier New" w:eastAsia="Times New Roman" w:hAnsi="Courier New" w:cs="Times New Roman"/>
      <w:sz w:val="20"/>
      <w:szCs w:val="20"/>
      <w:lang w:val="nb-NO" w:eastAsia="en-US"/>
    </w:rPr>
  </w:style>
  <w:style w:type="paragraph" w:customStyle="1" w:styleId="TAJ">
    <w:name w:val="TAJ"/>
    <w:basedOn w:val="TH"/>
    <w:rsid w:val="009C46CA"/>
  </w:style>
  <w:style w:type="paragraph" w:styleId="BodyText">
    <w:name w:val="Body Text"/>
    <w:basedOn w:val="Normal"/>
    <w:link w:val="BodyTextChar"/>
    <w:rsid w:val="009C46CA"/>
  </w:style>
  <w:style w:type="character" w:customStyle="1" w:styleId="BodyTextChar">
    <w:name w:val="Body Text Char"/>
    <w:basedOn w:val="DefaultParagraphFont"/>
    <w:link w:val="BodyText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uiPriority w:val="99"/>
    <w:semiHidden/>
    <w:rsid w:val="009C46CA"/>
    <w:rPr>
      <w:sz w:val="16"/>
    </w:rPr>
  </w:style>
  <w:style w:type="paragraph" w:customStyle="1" w:styleId="Guidance">
    <w:name w:val="Guidance"/>
    <w:basedOn w:val="Normal"/>
    <w:rsid w:val="009C46CA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  <w:rsid w:val="009C46C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C4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C46C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rsid w:val="009C46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C46CA"/>
    <w:rPr>
      <w:rFonts w:ascii="Tahoma" w:eastAsia="Times New Roman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9C46C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C46CA"/>
    <w:rPr>
      <w:i/>
      <w:iCs/>
    </w:rPr>
  </w:style>
  <w:style w:type="paragraph" w:customStyle="1" w:styleId="CharChar3CharCharCharCharCharChar">
    <w:name w:val="Char Char3 Char Char Char Char Char Char"/>
    <w:semiHidden/>
    <w:rsid w:val="009C46CA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customStyle="1" w:styleId="CharChar1CharChar">
    <w:name w:val="Char Char1 Char Char"/>
    <w:rsid w:val="009C46CA"/>
    <w:pPr>
      <w:keepNext/>
      <w:tabs>
        <w:tab w:val="left" w:pos="-1134"/>
      </w:tabs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tdoc-header">
    <w:name w:val="tdoc-header"/>
    <w:rsid w:val="009C46C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 w:eastAsia="en-US"/>
    </w:rPr>
  </w:style>
  <w:style w:type="paragraph" w:styleId="Revision">
    <w:name w:val="Revision"/>
    <w:hidden/>
    <w:uiPriority w:val="99"/>
    <w:semiHidden/>
    <w:rsid w:val="009C4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C46CA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9C46C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9C46CA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C46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9C46C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ocked/>
    <w:rsid w:val="009C46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61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63" Type="http://schemas.openxmlformats.org/officeDocument/2006/relationships/oleObject" Target="embeddings/oleObject27.bin"/><Relationship Id="rId68" Type="http://schemas.openxmlformats.org/officeDocument/2006/relationships/image" Target="media/image30.wmf"/><Relationship Id="rId76" Type="http://schemas.openxmlformats.org/officeDocument/2006/relationships/oleObject" Target="embeddings/oleObject32.bin"/><Relationship Id="rId84" Type="http://schemas.openxmlformats.org/officeDocument/2006/relationships/image" Target="media/image38.wmf"/><Relationship Id="rId89" Type="http://schemas.openxmlformats.org/officeDocument/2006/relationships/oleObject" Target="embeddings/oleObject39.bin"/><Relationship Id="rId7" Type="http://schemas.openxmlformats.org/officeDocument/2006/relationships/hyperlink" Target="http://www.3gpp.org/3G_Specs/CRs.htm" TargetMode="External"/><Relationship Id="rId71" Type="http://schemas.openxmlformats.org/officeDocument/2006/relationships/image" Target="media/image32.wmf"/><Relationship Id="rId9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0.wmf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66" Type="http://schemas.openxmlformats.org/officeDocument/2006/relationships/image" Target="media/image28.wmf"/><Relationship Id="rId74" Type="http://schemas.openxmlformats.org/officeDocument/2006/relationships/oleObject" Target="embeddings/oleObject31.bin"/><Relationship Id="rId79" Type="http://schemas.openxmlformats.org/officeDocument/2006/relationships/oleObject" Target="embeddings/oleObject34.bin"/><Relationship Id="rId87" Type="http://schemas.openxmlformats.org/officeDocument/2006/relationships/oleObject" Target="embeddings/oleObject38.bin"/><Relationship Id="rId5" Type="http://schemas.openxmlformats.org/officeDocument/2006/relationships/footnotes" Target="footnotes.xml"/><Relationship Id="rId61" Type="http://schemas.openxmlformats.org/officeDocument/2006/relationships/image" Target="media/image26.wmf"/><Relationship Id="rId82" Type="http://schemas.openxmlformats.org/officeDocument/2006/relationships/image" Target="media/image37.wmf"/><Relationship Id="rId90" Type="http://schemas.openxmlformats.org/officeDocument/2006/relationships/image" Target="media/image41.wmf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27.wmf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hyperlink" Target="http://www.3gpp.org/Change-Requests" TargetMode="External"/><Relationship Id="rId51" Type="http://schemas.openxmlformats.org/officeDocument/2006/relationships/image" Target="media/image21.wmf"/><Relationship Id="rId72" Type="http://schemas.openxmlformats.org/officeDocument/2006/relationships/oleObject" Target="embeddings/oleObject30.bin"/><Relationship Id="rId80" Type="http://schemas.openxmlformats.org/officeDocument/2006/relationships/image" Target="media/image36.wmf"/><Relationship Id="rId85" Type="http://schemas.openxmlformats.org/officeDocument/2006/relationships/oleObject" Target="embeddings/oleObject37.bin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4.wmf"/><Relationship Id="rId83" Type="http://schemas.openxmlformats.org/officeDocument/2006/relationships/oleObject" Target="embeddings/oleObject36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" Type="http://schemas.openxmlformats.org/officeDocument/2006/relationships/header" Target="header1.xml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8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3.bin"/><Relationship Id="rId81" Type="http://schemas.openxmlformats.org/officeDocument/2006/relationships/oleObject" Target="embeddings/oleObject35.bin"/><Relationship Id="rId86" Type="http://schemas.openxmlformats.org/officeDocument/2006/relationships/image" Target="media/image39.wmf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PM: MCC</cp:lastModifiedBy>
  <cp:revision>25</cp:revision>
  <dcterms:created xsi:type="dcterms:W3CDTF">2017-04-18T05:23:00Z</dcterms:created>
  <dcterms:modified xsi:type="dcterms:W3CDTF">2017-05-25T18:01:00Z</dcterms:modified>
</cp:coreProperties>
</file>